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4C" w:rsidRDefault="0018794C" w:rsidP="0018794C">
      <w:pPr>
        <w:pStyle w:val="Radadvodovzprva"/>
        <w:spacing w:after="0"/>
      </w:pPr>
      <w:r>
        <w:t>Důvodová zpráva:</w:t>
      </w:r>
    </w:p>
    <w:p w:rsidR="0018794C" w:rsidRDefault="0018794C" w:rsidP="0018794C">
      <w:pPr>
        <w:pStyle w:val="Radadvodovzprva"/>
        <w:spacing w:after="0"/>
      </w:pPr>
    </w:p>
    <w:p w:rsidR="0018794C" w:rsidRPr="001B01D0" w:rsidRDefault="0018794C" w:rsidP="0018794C">
      <w:pPr>
        <w:jc w:val="both"/>
        <w:rPr>
          <w:rFonts w:ascii="Arial" w:hAnsi="Arial" w:cs="Arial"/>
        </w:rPr>
      </w:pPr>
      <w:r w:rsidRPr="001B01D0">
        <w:rPr>
          <w:rFonts w:ascii="Arial" w:hAnsi="Arial" w:cs="Arial"/>
        </w:rPr>
        <w:t>Fond solidarity Evropské unie (dále jen „FSEU“) byl založen v roce 2002 ke krytí ne</w:t>
      </w:r>
      <w:r w:rsidR="00A94728">
        <w:rPr>
          <w:rFonts w:ascii="Arial" w:hAnsi="Arial" w:cs="Arial"/>
        </w:rPr>
        <w:t>j</w:t>
      </w:r>
      <w:r w:rsidRPr="001B01D0">
        <w:rPr>
          <w:rFonts w:ascii="Arial" w:hAnsi="Arial" w:cs="Arial"/>
        </w:rPr>
        <w:t>záva</w:t>
      </w:r>
      <w:r w:rsidR="00A94728">
        <w:rPr>
          <w:rFonts w:ascii="Arial" w:hAnsi="Arial" w:cs="Arial"/>
        </w:rPr>
        <w:t>ž</w:t>
      </w:r>
      <w:r w:rsidRPr="001B01D0">
        <w:rPr>
          <w:rFonts w:ascii="Arial" w:hAnsi="Arial" w:cs="Arial"/>
        </w:rPr>
        <w:t>nějších škod, způsobených zejména přírodními katastrofami. Rozsah katastrof, stejně tak kritéria a podmínky poskytnutí pomoci definuje Nařízení Rady (ES) 2012/2002.</w:t>
      </w:r>
    </w:p>
    <w:p w:rsidR="0018794C" w:rsidRDefault="0018794C" w:rsidP="0018794C">
      <w:pPr>
        <w:jc w:val="both"/>
        <w:rPr>
          <w:rFonts w:ascii="Arial" w:hAnsi="Arial" w:cs="Arial"/>
        </w:rPr>
      </w:pPr>
    </w:p>
    <w:p w:rsidR="0018794C" w:rsidRDefault="0018794C" w:rsidP="00187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povodňové situaci v ČR v květnu a červnu 2010 předložilo Ministerstvo financí</w:t>
      </w:r>
      <w:r w:rsidR="00635244">
        <w:rPr>
          <w:rFonts w:ascii="Arial" w:hAnsi="Arial" w:cs="Arial"/>
        </w:rPr>
        <w:t xml:space="preserve"> ČR </w:t>
      </w:r>
      <w:r>
        <w:rPr>
          <w:rFonts w:ascii="Arial" w:hAnsi="Arial" w:cs="Arial"/>
        </w:rPr>
        <w:t xml:space="preserve">(dále jen „MF“) dne 23. července 2010 Žádost o čerpání finančních prostředků z FSEU, jako jednoho z možných nástrojů krytí části výdajů veřejných rozpočtů na odstraňování povodňových škod. Iniciativa předložit Žádost byla schválena Usnesením vlády č. 543/2010, ze dne 21. července 2010. Dne 10. června 2011 byl na základě Rozhodnutí Evropské komise č. k (2011) 3960 České republice </w:t>
      </w:r>
      <w:r w:rsidR="003F5E55">
        <w:rPr>
          <w:rFonts w:ascii="Arial" w:hAnsi="Arial" w:cs="Arial"/>
        </w:rPr>
        <w:t xml:space="preserve">poskytnut </w:t>
      </w:r>
      <w:r>
        <w:rPr>
          <w:rFonts w:ascii="Arial" w:hAnsi="Arial" w:cs="Arial"/>
        </w:rPr>
        <w:t>finanční příspěvek z FSEU ve výši 5.111.401</w:t>
      </w:r>
      <w:r w:rsidR="0046732E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EUR na</w:t>
      </w:r>
      <w:r w:rsidR="003F5E55">
        <w:rPr>
          <w:rFonts w:ascii="Arial" w:hAnsi="Arial" w:cs="Arial"/>
        </w:rPr>
        <w:t> </w:t>
      </w:r>
      <w:r>
        <w:rPr>
          <w:rFonts w:ascii="Arial" w:hAnsi="Arial" w:cs="Arial"/>
        </w:rPr>
        <w:t>krytí části výdajů spojených s likvidací následků povodní z května a června 2010 na území Olomouckého, Jihomoravského a Zlínského kraje.</w:t>
      </w:r>
    </w:p>
    <w:p w:rsidR="0018794C" w:rsidRDefault="0018794C" w:rsidP="0018794C">
      <w:pPr>
        <w:jc w:val="both"/>
        <w:rPr>
          <w:rFonts w:ascii="Arial" w:hAnsi="Arial" w:cs="Arial"/>
        </w:rPr>
      </w:pPr>
    </w:p>
    <w:p w:rsidR="0018794C" w:rsidRPr="001B01D0" w:rsidRDefault="0018794C" w:rsidP="00187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Olomouckém kraji byly osloveny obce, postižené povodní v květnu a červnu 2010, </w:t>
      </w:r>
      <w:r w:rsidR="00A94728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území </w:t>
      </w:r>
      <w:proofErr w:type="spellStart"/>
      <w:r>
        <w:rPr>
          <w:rFonts w:ascii="Arial" w:hAnsi="Arial" w:cs="Arial"/>
        </w:rPr>
        <w:t>Hranicka</w:t>
      </w:r>
      <w:proofErr w:type="spellEnd"/>
      <w:r>
        <w:rPr>
          <w:rFonts w:ascii="Arial" w:hAnsi="Arial" w:cs="Arial"/>
        </w:rPr>
        <w:t xml:space="preserve"> a Přerovska. </w:t>
      </w:r>
      <w:r w:rsidR="00A9472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čerpání finančních prostředků z</w:t>
      </w:r>
      <w:r w:rsidR="00A94728">
        <w:rPr>
          <w:rFonts w:ascii="Arial" w:hAnsi="Arial" w:cs="Arial"/>
        </w:rPr>
        <w:t> </w:t>
      </w:r>
      <w:r>
        <w:rPr>
          <w:rFonts w:ascii="Arial" w:hAnsi="Arial" w:cs="Arial"/>
        </w:rPr>
        <w:t>FSEU</w:t>
      </w:r>
      <w:r w:rsidR="00A947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formou refundace již vynaložených nákladů na obnovu po povodni</w:t>
      </w:r>
      <w:r w:rsidR="00A947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94728">
        <w:rPr>
          <w:rFonts w:ascii="Arial" w:hAnsi="Arial" w:cs="Arial"/>
        </w:rPr>
        <w:t xml:space="preserve">projevilo původně zájem </w:t>
      </w:r>
      <w:r>
        <w:rPr>
          <w:rFonts w:ascii="Arial" w:hAnsi="Arial" w:cs="Arial"/>
        </w:rPr>
        <w:t xml:space="preserve">27 obcí a příspěvková organizace Správa silnic Olomouckého kraje (dále jen SSOK). Dle podmínek a povinností stanovených Závaznou metodikou realizace FSEU požádalo o čerpání finančních prostředků </w:t>
      </w:r>
      <w:r w:rsidRPr="001B01D0">
        <w:rPr>
          <w:rFonts w:ascii="Arial" w:hAnsi="Arial" w:cs="Arial"/>
        </w:rPr>
        <w:t>FSEU v prvním kole 17 obcí a příspěvková organizace SSOK</w:t>
      </w:r>
      <w:r w:rsidR="00A947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refundaci vynaložených nákladů na hubení komárů požádal rovněž Olomoucký kraj.</w:t>
      </w:r>
    </w:p>
    <w:p w:rsidR="0018794C" w:rsidRPr="001B01D0" w:rsidRDefault="0018794C" w:rsidP="0018794C">
      <w:pPr>
        <w:jc w:val="both"/>
        <w:rPr>
          <w:rFonts w:ascii="Arial" w:hAnsi="Arial" w:cs="Arial"/>
        </w:rPr>
      </w:pPr>
    </w:p>
    <w:p w:rsidR="0018794C" w:rsidRDefault="0018794C" w:rsidP="00187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12. prosince 2011 bylo vydáno Rozhodnutí o poskytnutí dotace z Národního fondu k opatřením Fondu solidarity EU č. O/ZP/1. Na bankovní účet Olomouckého kraje číslo 27-4228120277/0100 byly dne 21. prosince 2011 převedeny finanční </w:t>
      </w:r>
      <w:r w:rsidRPr="001B01D0">
        <w:rPr>
          <w:rFonts w:ascii="Arial" w:hAnsi="Arial" w:cs="Arial"/>
        </w:rPr>
        <w:t>prostředky ve výši 8.028.426,-</w:t>
      </w:r>
      <w:r w:rsidR="00A94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  <w:r w:rsidR="003F5E55">
        <w:rPr>
          <w:rFonts w:ascii="Arial" w:hAnsi="Arial" w:cs="Arial"/>
        </w:rPr>
        <w:t>. Z toho pro SSOK 1.230.820,-Kč a pro</w:t>
      </w:r>
      <w:r>
        <w:rPr>
          <w:rFonts w:ascii="Arial" w:hAnsi="Arial" w:cs="Arial"/>
        </w:rPr>
        <w:t xml:space="preserve"> obce 6.797.606,-</w:t>
      </w:r>
      <w:r w:rsidR="00A94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  <w:r w:rsidR="003F5E55">
        <w:rPr>
          <w:rFonts w:ascii="Arial" w:hAnsi="Arial" w:cs="Arial"/>
        </w:rPr>
        <w:t xml:space="preserve">. Na základě provedených kontrol oprávněnosti výdajů byly finanční prostředky určené obcím sníženy o neuznatelné výdaje města Hranice v částce 366.960,-Kč. Finanční prostředky určené obcím pak jsou v částce 6.430.646,-Kč rozepsány v tabulce č. 1. V souladu </w:t>
      </w:r>
      <w:r>
        <w:rPr>
          <w:rFonts w:ascii="Arial" w:hAnsi="Arial" w:cs="Arial"/>
        </w:rPr>
        <w:t>s podmínkami stanovenými Závaznou metodikou realizace FSEU má Olomoucký kraj v roli zprostředkovatele povinnost převést tyto finanční prostředky na bankovní účty žadatelů do 90 dnů.</w:t>
      </w:r>
    </w:p>
    <w:p w:rsidR="003F5E55" w:rsidRDefault="003F5E55" w:rsidP="0018794C">
      <w:pPr>
        <w:jc w:val="both"/>
        <w:rPr>
          <w:rFonts w:ascii="Arial" w:hAnsi="Arial" w:cs="Arial"/>
        </w:rPr>
      </w:pPr>
    </w:p>
    <w:p w:rsidR="0018794C" w:rsidRDefault="003F5E55" w:rsidP="00187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Kromě finančních prostředků, u kterých je Olomoucký kraj v roli zprostředkovatele, byly Olomouckému kraji, jako koncovému příjemci, Rozhodnutím o poskytnutí dotace</w:t>
      </w:r>
      <w:r w:rsidR="0018794C">
        <w:rPr>
          <w:rFonts w:ascii="Arial" w:hAnsi="Arial" w:cs="Arial"/>
        </w:rPr>
        <w:t xml:space="preserve"> z Národního fondu k opatřením FSEU č. O/OŽ/1 převedeny dne 21. prosince 2011 na bankovní účet číslo 27-4228120277/0100 finanční prostředky ve výši 379.847,-</w:t>
      </w:r>
      <w:r>
        <w:rPr>
          <w:rFonts w:ascii="Arial" w:hAnsi="Arial" w:cs="Arial"/>
        </w:rPr>
        <w:t> K</w:t>
      </w:r>
      <w:r w:rsidR="0018794C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 na úhradu nákladů spojených s hubením komárů.</w:t>
      </w:r>
      <w:r w:rsidR="0018794C">
        <w:rPr>
          <w:rFonts w:ascii="Arial" w:hAnsi="Arial" w:cs="Arial"/>
        </w:rPr>
        <w:t xml:space="preserve"> </w:t>
      </w:r>
    </w:p>
    <w:p w:rsidR="0018794C" w:rsidRDefault="0018794C" w:rsidP="0018794C">
      <w:pPr>
        <w:jc w:val="both"/>
        <w:rPr>
          <w:rFonts w:ascii="Arial" w:hAnsi="Arial" w:cs="Arial"/>
        </w:rPr>
      </w:pPr>
    </w:p>
    <w:p w:rsidR="0018794C" w:rsidRDefault="0018794C" w:rsidP="00187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Převod finančních prostředků se uskuteční formou smluvního vztahu, mezi Olomouckým kraje</w:t>
      </w:r>
      <w:r w:rsidR="0063524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oprávněným žadatelem – obcí, respektive příspěvkovou organizací. Vzor smlouvy o poskytnutí dotace dle zákona č. 250/2000 Sb., o rozpočtových pravidlech územních rozpočtů, ve znění pozdějších předpisů</w:t>
      </w:r>
      <w:r w:rsidR="00635244">
        <w:rPr>
          <w:rFonts w:ascii="Arial" w:hAnsi="Arial" w:cs="Arial"/>
        </w:rPr>
        <w:t>, byl </w:t>
      </w:r>
      <w:r>
        <w:rPr>
          <w:rFonts w:ascii="Arial" w:hAnsi="Arial" w:cs="Arial"/>
        </w:rPr>
        <w:t>schválen MF a je přílohou</w:t>
      </w:r>
      <w:r w:rsidR="00635244">
        <w:rPr>
          <w:rFonts w:ascii="Arial" w:hAnsi="Arial" w:cs="Arial"/>
        </w:rPr>
        <w:t xml:space="preserve"> č. 1</w:t>
      </w:r>
      <w:r>
        <w:rPr>
          <w:rFonts w:ascii="Arial" w:hAnsi="Arial" w:cs="Arial"/>
        </w:rPr>
        <w:t xml:space="preserve"> tohoto materiálu. </w:t>
      </w:r>
      <w:r w:rsidR="00635244">
        <w:rPr>
          <w:rFonts w:ascii="Arial" w:hAnsi="Arial" w:cs="Arial"/>
        </w:rPr>
        <w:t>Vzor smlouvy byl</w:t>
      </w:r>
      <w:r>
        <w:rPr>
          <w:rFonts w:ascii="Arial" w:hAnsi="Arial" w:cs="Arial"/>
        </w:rPr>
        <w:t xml:space="preserve"> zaslán žadatelům tak, aby orgány obce svým usnesením přijaly a odsouhlasily její znění a přijetí dotace do svých rozpočtů.</w:t>
      </w:r>
    </w:p>
    <w:p w:rsidR="003F5E55" w:rsidRDefault="003F5E55" w:rsidP="00B42F5B">
      <w:pPr>
        <w:tabs>
          <w:tab w:val="left" w:pos="2175"/>
        </w:tabs>
        <w:jc w:val="both"/>
        <w:rPr>
          <w:rFonts w:ascii="Arial" w:hAnsi="Arial" w:cs="Arial"/>
        </w:rPr>
      </w:pPr>
    </w:p>
    <w:p w:rsidR="00B42F5B" w:rsidRDefault="0018794C" w:rsidP="00B42F5B">
      <w:pPr>
        <w:tabs>
          <w:tab w:val="left" w:pos="21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Kraj v roli zprostředkovatele provedl administrativní kontrolu oprávněnosti výdajů, které zaslali jednotliví žadatelé ve vztahu k čerpání finančních prostředků FSEU. V souladu se zákonem č. 320/2001 Sb., o finanční kontrole ve veřejné správě</w:t>
      </w:r>
      <w:r w:rsidR="00B42F5B" w:rsidRPr="00B42F5B">
        <w:rPr>
          <w:rFonts w:ascii="Arial" w:hAnsi="Arial" w:cs="Arial"/>
        </w:rPr>
        <w:t xml:space="preserve"> </w:t>
      </w:r>
      <w:r w:rsidR="00B42F5B">
        <w:rPr>
          <w:rFonts w:ascii="Arial" w:hAnsi="Arial" w:cs="Arial"/>
        </w:rPr>
        <w:t xml:space="preserve">a o změně některých souvisejících zákonů, ve znění pozdějších předpisů, byly také provedeny předběžné kontroly na místě u všech žadatelů. Na základě provedených kontrol oprávněnosti výdajů budou finančních prostředky FSEU poskytnuty žadatelům uvedeným v tabulce č. 1. </w:t>
      </w:r>
    </w:p>
    <w:p w:rsidR="00B42F5B" w:rsidRDefault="00B42F5B" w:rsidP="00B42F5B">
      <w:pPr>
        <w:tabs>
          <w:tab w:val="left" w:pos="2175"/>
        </w:tabs>
        <w:jc w:val="both"/>
        <w:rPr>
          <w:rFonts w:ascii="Arial" w:hAnsi="Arial" w:cs="Arial"/>
        </w:rPr>
      </w:pPr>
    </w:p>
    <w:p w:rsidR="00B42F5B" w:rsidRDefault="00B42F5B" w:rsidP="00B42F5B">
      <w:pPr>
        <w:tabs>
          <w:tab w:val="left" w:pos="21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 úplnost údajů předkládáme v tabulce č. 2. výši oprávněných výdajů uplatněných ze strany Olomouckého kraje a SSOK.</w:t>
      </w:r>
    </w:p>
    <w:p w:rsidR="00B42F5B" w:rsidRPr="008953D5" w:rsidRDefault="00B42F5B" w:rsidP="00B42F5B">
      <w:pPr>
        <w:ind w:left="7655" w:hanging="14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953D5">
        <w:rPr>
          <w:rFonts w:ascii="Arial" w:hAnsi="Arial" w:cs="Arial"/>
        </w:rPr>
        <w:t>abulka č. 1</w:t>
      </w: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3544"/>
        <w:gridCol w:w="992"/>
        <w:gridCol w:w="2693"/>
      </w:tblGrid>
      <w:tr w:rsidR="00B42F5B" w:rsidRPr="00D874FB" w:rsidTr="00F63E2E">
        <w:trPr>
          <w:trHeight w:val="61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F5B" w:rsidRPr="00B915FE" w:rsidRDefault="00B42F5B" w:rsidP="00F63E2E">
            <w:pPr>
              <w:rPr>
                <w:rFonts w:ascii="Arial" w:hAnsi="Arial" w:cs="Arial"/>
                <w:b/>
                <w:bCs/>
              </w:rPr>
            </w:pPr>
            <w:r w:rsidRPr="00B915FE">
              <w:rPr>
                <w:rFonts w:ascii="Arial" w:hAnsi="Arial" w:cs="Arial"/>
                <w:b/>
                <w:bCs/>
              </w:rPr>
              <w:t>Rozdělení dotace FSEU obcím Olomouckého kraje - oprávněným žadatelům</w:t>
            </w:r>
          </w:p>
        </w:tc>
      </w:tr>
      <w:tr w:rsidR="00B42F5B" w:rsidRPr="00D874FB" w:rsidTr="00F63E2E">
        <w:trPr>
          <w:trHeight w:val="12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2F5B" w:rsidRPr="00D874F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D874FB">
              <w:rPr>
                <w:rFonts w:ascii="Arial" w:hAnsi="Arial" w:cs="Arial"/>
                <w:b/>
                <w:bCs/>
              </w:rPr>
              <w:t>Poř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D874FB">
              <w:rPr>
                <w:rFonts w:ascii="Arial" w:hAnsi="Arial" w:cs="Arial"/>
                <w:b/>
                <w:bCs/>
              </w:rPr>
              <w:t>č</w:t>
            </w:r>
            <w:proofErr w:type="spellEnd"/>
            <w:r w:rsidRPr="00D874F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2F5B" w:rsidRPr="00D874F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r w:rsidRPr="00D874FB">
              <w:rPr>
                <w:rFonts w:ascii="Arial" w:hAnsi="Arial" w:cs="Arial"/>
                <w:b/>
                <w:bCs/>
              </w:rPr>
              <w:t>IČ oprávněného žadatele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2F5B" w:rsidRPr="00D874F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D874FB">
              <w:rPr>
                <w:rFonts w:ascii="Arial" w:hAnsi="Arial" w:cs="Arial"/>
                <w:b/>
                <w:bCs/>
              </w:rPr>
              <w:t>ázev oprávněného žadatele</w:t>
            </w:r>
            <w:r>
              <w:rPr>
                <w:rFonts w:ascii="Arial" w:hAnsi="Arial" w:cs="Arial"/>
                <w:b/>
                <w:bCs/>
              </w:rPr>
              <w:t>, adresa, PSČ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2F5B" w:rsidRPr="00D874F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r w:rsidRPr="00D874FB">
              <w:rPr>
                <w:rFonts w:ascii="Arial" w:hAnsi="Arial" w:cs="Arial"/>
                <w:b/>
                <w:bCs/>
              </w:rPr>
              <w:t xml:space="preserve"> ORG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B42F5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D874FB">
              <w:rPr>
                <w:rFonts w:ascii="Arial" w:hAnsi="Arial" w:cs="Arial"/>
                <w:b/>
                <w:bCs/>
              </w:rPr>
              <w:t>právněné výdaje</w:t>
            </w:r>
          </w:p>
          <w:p w:rsidR="00B42F5B" w:rsidRPr="00D874F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874FB">
              <w:rPr>
                <w:rFonts w:ascii="Arial" w:hAnsi="Arial" w:cs="Arial"/>
                <w:b/>
                <w:bCs/>
              </w:rPr>
              <w:t>Kč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42F5B" w:rsidRPr="00D874FB" w:rsidTr="00F63E2E">
        <w:trPr>
          <w:trHeight w:val="48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00301141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Obec Černotín</w:t>
            </w:r>
            <w:r>
              <w:rPr>
                <w:rFonts w:ascii="Arial" w:hAnsi="Arial" w:cs="Arial"/>
              </w:rPr>
              <w:t xml:space="preserve">, </w:t>
            </w:r>
            <w:r w:rsidRPr="002B2798">
              <w:rPr>
                <w:rFonts w:ascii="Arial" w:hAnsi="Arial" w:cs="Arial"/>
              </w:rPr>
              <w:t>Černotín</w:t>
            </w:r>
            <w:r>
              <w:rPr>
                <w:rFonts w:ascii="Arial" w:hAnsi="Arial" w:cs="Arial"/>
              </w:rPr>
              <w:t xml:space="preserve"> 1,</w:t>
            </w:r>
            <w:r w:rsidRPr="002B2798">
              <w:rPr>
                <w:rFonts w:ascii="Arial" w:hAnsi="Arial" w:cs="Arial"/>
              </w:rPr>
              <w:t xml:space="preserve"> 753</w:t>
            </w:r>
            <w:r>
              <w:rPr>
                <w:rFonts w:ascii="Arial" w:hAnsi="Arial" w:cs="Arial"/>
              </w:rPr>
              <w:t> </w:t>
            </w:r>
            <w:r w:rsidRPr="002B2798">
              <w:rPr>
                <w:rFonts w:ascii="Arial" w:hAnsi="Arial" w:cs="Arial"/>
              </w:rPr>
              <w:t xml:space="preserve">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233 401,00</w:t>
            </w:r>
          </w:p>
        </w:tc>
      </w:tr>
      <w:tr w:rsidR="00B42F5B" w:rsidRPr="00D874FB" w:rsidTr="00F63E2E">
        <w:trPr>
          <w:trHeight w:val="54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00301311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Město Hranice</w:t>
            </w:r>
            <w:r>
              <w:rPr>
                <w:rFonts w:ascii="Arial" w:hAnsi="Arial" w:cs="Arial"/>
              </w:rPr>
              <w:t>;</w:t>
            </w:r>
            <w:r w:rsidRPr="002B2798">
              <w:rPr>
                <w:rFonts w:ascii="Arial" w:hAnsi="Arial" w:cs="Arial"/>
              </w:rPr>
              <w:t xml:space="preserve"> Perštejnské náměstí 1 Hranice, 753 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1 969 055,00</w:t>
            </w:r>
          </w:p>
        </w:tc>
      </w:tr>
      <w:tr w:rsidR="00B42F5B" w:rsidRPr="00D874FB" w:rsidTr="00F63E2E">
        <w:trPr>
          <w:trHeight w:val="5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00301523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Obec Lobodice</w:t>
            </w:r>
            <w:r>
              <w:rPr>
                <w:rFonts w:ascii="Arial" w:hAnsi="Arial" w:cs="Arial"/>
              </w:rPr>
              <w:t xml:space="preserve">, Lobodice </w:t>
            </w:r>
            <w:proofErr w:type="gramStart"/>
            <w:r>
              <w:rPr>
                <w:rFonts w:ascii="Arial" w:hAnsi="Arial" w:cs="Arial"/>
              </w:rPr>
              <w:t xml:space="preserve">39,   </w:t>
            </w:r>
            <w:r w:rsidRPr="002B2798">
              <w:rPr>
                <w:rFonts w:ascii="Arial" w:hAnsi="Arial" w:cs="Arial"/>
              </w:rPr>
              <w:t>751 01</w:t>
            </w:r>
            <w:proofErr w:type="gramEnd"/>
            <w:r w:rsidRPr="002B2798">
              <w:rPr>
                <w:rFonts w:ascii="Arial" w:hAnsi="Arial" w:cs="Arial"/>
              </w:rPr>
              <w:t xml:space="preserve">  Tovačov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901 786,00</w:t>
            </w:r>
          </w:p>
        </w:tc>
      </w:tr>
      <w:tr w:rsidR="00B42F5B" w:rsidRPr="00D874FB" w:rsidTr="00F63E2E">
        <w:trPr>
          <w:trHeight w:val="57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00636371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Obec Malhotice</w:t>
            </w:r>
            <w:r>
              <w:rPr>
                <w:rFonts w:ascii="Arial" w:hAnsi="Arial" w:cs="Arial"/>
              </w:rPr>
              <w:t>, Malhotice 1,</w:t>
            </w:r>
          </w:p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proofErr w:type="gramStart"/>
            <w:r w:rsidRPr="002B2798">
              <w:rPr>
                <w:rFonts w:ascii="Arial" w:hAnsi="Arial" w:cs="Arial"/>
              </w:rPr>
              <w:t>753 53  Všechovice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313 639,00</w:t>
            </w:r>
          </w:p>
        </w:tc>
      </w:tr>
      <w:tr w:rsidR="00B42F5B" w:rsidRPr="00D874FB" w:rsidTr="00F63E2E">
        <w:trPr>
          <w:trHeight w:val="41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00636444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Obec Oplocany, Oplocany 100</w:t>
            </w:r>
            <w:r>
              <w:rPr>
                <w:rFonts w:ascii="Arial" w:hAnsi="Arial" w:cs="Arial"/>
              </w:rPr>
              <w:t xml:space="preserve">, </w:t>
            </w:r>
            <w:r w:rsidRPr="00365859">
              <w:rPr>
                <w:rFonts w:ascii="Arial" w:hAnsi="Arial" w:cs="Arial"/>
              </w:rPr>
              <w:t>751 01 Tovačov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491 064,00</w:t>
            </w:r>
          </w:p>
        </w:tc>
      </w:tr>
      <w:tr w:rsidR="00B42F5B" w:rsidRPr="00D874FB" w:rsidTr="00F63E2E">
        <w:trPr>
          <w:trHeight w:val="54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00301752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Obec Polkovice, Polkovice 15</w:t>
            </w:r>
            <w:r>
              <w:rPr>
                <w:rFonts w:ascii="Arial" w:hAnsi="Arial" w:cs="Arial"/>
              </w:rPr>
              <w:t>,</w:t>
            </w:r>
          </w:p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751 44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510 951,00</w:t>
            </w:r>
          </w:p>
        </w:tc>
      </w:tr>
      <w:tr w:rsidR="00B42F5B" w:rsidRPr="00D874FB" w:rsidTr="00F63E2E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00301825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 xml:space="preserve">Statutární město </w:t>
            </w:r>
            <w:proofErr w:type="gramStart"/>
            <w:r w:rsidRPr="002B2798">
              <w:rPr>
                <w:rFonts w:ascii="Arial" w:hAnsi="Arial" w:cs="Arial"/>
              </w:rPr>
              <w:t>Přerov</w:t>
            </w:r>
            <w:r>
              <w:rPr>
                <w:rFonts w:ascii="Arial" w:hAnsi="Arial" w:cs="Arial"/>
              </w:rPr>
              <w:t>,</w:t>
            </w:r>
            <w:r w:rsidRPr="002B2798">
              <w:rPr>
                <w:rFonts w:ascii="Arial" w:hAnsi="Arial" w:cs="Arial"/>
              </w:rPr>
              <w:t xml:space="preserve">  Bratrská</w:t>
            </w:r>
            <w:proofErr w:type="gramEnd"/>
            <w:r w:rsidRPr="002B2798">
              <w:rPr>
                <w:rFonts w:ascii="Arial" w:hAnsi="Arial" w:cs="Arial"/>
              </w:rPr>
              <w:t xml:space="preserve"> 34</w:t>
            </w:r>
            <w:r>
              <w:rPr>
                <w:rFonts w:ascii="Arial" w:hAnsi="Arial" w:cs="Arial"/>
              </w:rPr>
              <w:t>,</w:t>
            </w:r>
            <w:r w:rsidRPr="002B2798">
              <w:rPr>
                <w:rFonts w:ascii="Arial" w:hAnsi="Arial" w:cs="Arial"/>
              </w:rPr>
              <w:t xml:space="preserve">  750 11  Přerov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303 615,00</w:t>
            </w:r>
          </w:p>
        </w:tc>
      </w:tr>
      <w:tr w:rsidR="00B42F5B" w:rsidRPr="00D874FB" w:rsidTr="00F63E2E">
        <w:trPr>
          <w:trHeight w:val="5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00636495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 xml:space="preserve">Obec Přestavlky, Přestavlky 109, 750 02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5B" w:rsidRPr="00815F8E" w:rsidRDefault="00B42F5B" w:rsidP="00F63E2E">
            <w:pPr>
              <w:jc w:val="center"/>
              <w:rPr>
                <w:rFonts w:ascii="Arial" w:hAnsi="Arial" w:cs="Arial"/>
              </w:rPr>
            </w:pPr>
            <w:r w:rsidRPr="00815F8E">
              <w:rPr>
                <w:rFonts w:ascii="Arial" w:hAnsi="Arial" w:cs="Arial"/>
              </w:rPr>
              <w:t>8468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2F5B" w:rsidRPr="00815F8E" w:rsidRDefault="00B42F5B" w:rsidP="00F63E2E">
            <w:pPr>
              <w:jc w:val="right"/>
              <w:rPr>
                <w:rFonts w:ascii="Arial" w:hAnsi="Arial" w:cs="Arial"/>
              </w:rPr>
            </w:pPr>
            <w:r w:rsidRPr="00815F8E">
              <w:rPr>
                <w:rFonts w:ascii="Arial" w:hAnsi="Arial" w:cs="Arial"/>
              </w:rPr>
              <w:t>134 832,00</w:t>
            </w:r>
          </w:p>
        </w:tc>
      </w:tr>
      <w:tr w:rsidR="00B42F5B" w:rsidRPr="00D874FB" w:rsidTr="00F63E2E">
        <w:trPr>
          <w:trHeight w:val="5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00301884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Obec Radslavice</w:t>
            </w:r>
            <w:r>
              <w:rPr>
                <w:rFonts w:ascii="Arial" w:hAnsi="Arial" w:cs="Arial"/>
              </w:rPr>
              <w:t>,</w:t>
            </w:r>
            <w:r w:rsidRPr="002B2798">
              <w:rPr>
                <w:rFonts w:ascii="Arial" w:hAnsi="Arial" w:cs="Arial"/>
              </w:rPr>
              <w:t xml:space="preserve"> Na Návsi 103</w:t>
            </w:r>
            <w:r>
              <w:rPr>
                <w:rFonts w:ascii="Arial" w:hAnsi="Arial" w:cs="Arial"/>
              </w:rPr>
              <w:t>, 751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483 179,00</w:t>
            </w:r>
          </w:p>
        </w:tc>
      </w:tr>
      <w:tr w:rsidR="00B42F5B" w:rsidRPr="00D874FB" w:rsidTr="00F63E2E">
        <w:trPr>
          <w:trHeight w:val="5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00301949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Obec Skalička</w:t>
            </w:r>
            <w:r>
              <w:rPr>
                <w:rFonts w:ascii="Arial" w:hAnsi="Arial" w:cs="Arial"/>
              </w:rPr>
              <w:t>,</w:t>
            </w:r>
            <w:r w:rsidRPr="002B2798">
              <w:rPr>
                <w:rFonts w:ascii="Arial" w:hAnsi="Arial" w:cs="Arial"/>
              </w:rPr>
              <w:t xml:space="preserve"> Skalička 109</w:t>
            </w:r>
            <w:r>
              <w:rPr>
                <w:rFonts w:ascii="Arial" w:hAnsi="Arial" w:cs="Arial"/>
              </w:rPr>
              <w:t>,</w:t>
            </w:r>
          </w:p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 52 Přerov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13 756,00</w:t>
            </w:r>
          </w:p>
        </w:tc>
      </w:tr>
      <w:tr w:rsidR="00B42F5B" w:rsidRPr="00D874FB" w:rsidTr="00F63E2E">
        <w:trPr>
          <w:trHeight w:val="54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00636584,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Obec Stará Ves, Stará Ves 75</w:t>
            </w:r>
            <w:r>
              <w:rPr>
                <w:rFonts w:ascii="Arial" w:hAnsi="Arial" w:cs="Arial"/>
              </w:rPr>
              <w:t>,</w:t>
            </w:r>
          </w:p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 02 Přerov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219 860,00</w:t>
            </w:r>
          </w:p>
        </w:tc>
      </w:tr>
      <w:tr w:rsidR="00B42F5B" w:rsidRPr="00D874FB" w:rsidTr="00F63E2E">
        <w:trPr>
          <w:trHeight w:val="69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13.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00850705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Obec Špičky</w:t>
            </w:r>
            <w:r>
              <w:rPr>
                <w:rFonts w:ascii="Arial" w:hAnsi="Arial" w:cs="Arial"/>
              </w:rPr>
              <w:t xml:space="preserve">, </w:t>
            </w:r>
            <w:r w:rsidRPr="002B2798">
              <w:rPr>
                <w:rFonts w:ascii="Arial" w:hAnsi="Arial" w:cs="Arial"/>
              </w:rPr>
              <w:t xml:space="preserve">Špičky 56, </w:t>
            </w:r>
          </w:p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proofErr w:type="gramStart"/>
            <w:r w:rsidRPr="002B2798">
              <w:rPr>
                <w:rFonts w:ascii="Arial" w:hAnsi="Arial" w:cs="Arial"/>
              </w:rPr>
              <w:t>753 66  Hustopeče</w:t>
            </w:r>
            <w:proofErr w:type="gramEnd"/>
            <w:r w:rsidRPr="002B2798">
              <w:rPr>
                <w:rFonts w:ascii="Arial" w:hAnsi="Arial" w:cs="Arial"/>
              </w:rPr>
              <w:t xml:space="preserve"> nad </w:t>
            </w:r>
            <w:r>
              <w:rPr>
                <w:rFonts w:ascii="Arial" w:hAnsi="Arial" w:cs="Arial"/>
              </w:rPr>
              <w:t>B</w:t>
            </w:r>
            <w:r w:rsidRPr="002B2798">
              <w:rPr>
                <w:rFonts w:ascii="Arial" w:hAnsi="Arial" w:cs="Arial"/>
              </w:rPr>
              <w:t>ečvou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152 095,00</w:t>
            </w:r>
          </w:p>
        </w:tc>
      </w:tr>
      <w:tr w:rsidR="00B42F5B" w:rsidRPr="00D874FB" w:rsidTr="00F63E2E">
        <w:trPr>
          <w:trHeight w:val="56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14.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00302082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Město Tovačov</w:t>
            </w:r>
            <w:r>
              <w:rPr>
                <w:rFonts w:ascii="Arial" w:hAnsi="Arial" w:cs="Arial"/>
              </w:rPr>
              <w:t>,</w:t>
            </w:r>
            <w:r w:rsidRPr="002B2798">
              <w:rPr>
                <w:rFonts w:ascii="Arial" w:hAnsi="Arial" w:cs="Arial"/>
              </w:rPr>
              <w:t xml:space="preserve"> Náměstí 12</w:t>
            </w:r>
            <w:r>
              <w:rPr>
                <w:rFonts w:ascii="Arial" w:hAnsi="Arial" w:cs="Arial"/>
              </w:rPr>
              <w:t>,</w:t>
            </w:r>
          </w:p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751 01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9 002,00</w:t>
            </w:r>
          </w:p>
        </w:tc>
      </w:tr>
      <w:tr w:rsidR="00B42F5B" w:rsidRPr="00D874FB" w:rsidTr="00F63E2E">
        <w:trPr>
          <w:trHeight w:val="55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00302104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Obec Troubky</w:t>
            </w:r>
            <w:r>
              <w:rPr>
                <w:rFonts w:ascii="Arial" w:hAnsi="Arial" w:cs="Arial"/>
              </w:rPr>
              <w:t>,</w:t>
            </w:r>
            <w:r w:rsidRPr="002B2798">
              <w:rPr>
                <w:rFonts w:ascii="Arial" w:hAnsi="Arial" w:cs="Arial"/>
              </w:rPr>
              <w:t xml:space="preserve"> Dědina </w:t>
            </w:r>
            <w:proofErr w:type="gramStart"/>
            <w:r w:rsidRPr="002B2798">
              <w:rPr>
                <w:rFonts w:ascii="Arial" w:hAnsi="Arial" w:cs="Arial"/>
              </w:rPr>
              <w:t>286/29</w:t>
            </w:r>
            <w:r>
              <w:rPr>
                <w:rFonts w:ascii="Arial" w:hAnsi="Arial" w:cs="Arial"/>
              </w:rPr>
              <w:t>,</w:t>
            </w:r>
            <w:r w:rsidRPr="002B2798">
              <w:rPr>
                <w:rFonts w:ascii="Arial" w:hAnsi="Arial" w:cs="Arial"/>
              </w:rPr>
              <w:t xml:space="preserve">  751 02</w:t>
            </w:r>
            <w:proofErr w:type="gramEnd"/>
            <w:r w:rsidRPr="002B279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303 675,00</w:t>
            </w:r>
          </w:p>
        </w:tc>
      </w:tr>
      <w:tr w:rsidR="00B42F5B" w:rsidRPr="00D874FB" w:rsidTr="00F63E2E">
        <w:trPr>
          <w:trHeight w:val="41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00636657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Default="00B42F5B" w:rsidP="00F63E2E">
            <w:pPr>
              <w:jc w:val="both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Obec Uhřičice, Uhřičice 111</w:t>
            </w:r>
            <w:r>
              <w:rPr>
                <w:rFonts w:ascii="Arial" w:hAnsi="Arial" w:cs="Arial"/>
              </w:rPr>
              <w:t>,</w:t>
            </w:r>
          </w:p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proofErr w:type="gramStart"/>
            <w:r w:rsidRPr="002B2798">
              <w:rPr>
                <w:rFonts w:ascii="Arial" w:hAnsi="Arial" w:cs="Arial"/>
              </w:rPr>
              <w:t>752 01  Kojetín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8493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 w:rsidRPr="002B2798">
              <w:rPr>
                <w:rFonts w:ascii="Arial" w:hAnsi="Arial" w:cs="Arial"/>
              </w:rPr>
              <w:t>390 736,00</w:t>
            </w:r>
          </w:p>
        </w:tc>
      </w:tr>
      <w:tr w:rsidR="00B42F5B" w:rsidRPr="00D874FB" w:rsidTr="00B42F5B">
        <w:trPr>
          <w:trHeight w:val="430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rPr>
                <w:rFonts w:ascii="Arial" w:hAnsi="Arial" w:cs="Arial"/>
                <w:b/>
                <w:bCs/>
              </w:rPr>
            </w:pPr>
            <w:r w:rsidRPr="002B2798">
              <w:rPr>
                <w:rFonts w:ascii="Arial" w:hAnsi="Arial" w:cs="Arial"/>
                <w:b/>
                <w:bCs/>
              </w:rPr>
              <w:t xml:space="preserve"> CELKEM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6.430.646,00</w:t>
            </w:r>
          </w:p>
        </w:tc>
      </w:tr>
    </w:tbl>
    <w:p w:rsidR="00B42F5B" w:rsidRDefault="00BD5303" w:rsidP="00B42F5B">
      <w:pPr>
        <w:tabs>
          <w:tab w:val="left" w:pos="2175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B42F5B">
        <w:rPr>
          <w:rFonts w:ascii="Arial" w:hAnsi="Arial" w:cs="Arial"/>
        </w:rPr>
        <w:t>Tabulka č. 2</w:t>
      </w:r>
    </w:p>
    <w:p w:rsidR="00BD5303" w:rsidRDefault="00BD5303" w:rsidP="00B42F5B">
      <w:pPr>
        <w:tabs>
          <w:tab w:val="left" w:pos="2175"/>
          <w:tab w:val="left" w:pos="7655"/>
        </w:tabs>
        <w:jc w:val="both"/>
        <w:rPr>
          <w:rFonts w:ascii="Arial" w:hAnsi="Arial" w:cs="Arial"/>
        </w:rPr>
      </w:pPr>
    </w:p>
    <w:p w:rsidR="00B42F5B" w:rsidRPr="00974759" w:rsidRDefault="00B42F5B" w:rsidP="00B42F5B">
      <w:pPr>
        <w:tabs>
          <w:tab w:val="left" w:pos="2175"/>
        </w:tabs>
        <w:ind w:left="-426"/>
        <w:jc w:val="both"/>
        <w:rPr>
          <w:rFonts w:ascii="Arial" w:hAnsi="Arial" w:cs="Arial"/>
          <w:b/>
        </w:rPr>
      </w:pPr>
      <w:r w:rsidRPr="00974759">
        <w:rPr>
          <w:rFonts w:ascii="Arial" w:hAnsi="Arial" w:cs="Arial"/>
          <w:b/>
        </w:rPr>
        <w:t>Rozdělení dotace FSEU – oprávněným žadatelům</w:t>
      </w: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3544"/>
        <w:gridCol w:w="992"/>
        <w:gridCol w:w="2693"/>
      </w:tblGrid>
      <w:tr w:rsidR="00B42F5B" w:rsidRPr="00D874FB" w:rsidTr="00F63E2E">
        <w:trPr>
          <w:trHeight w:val="12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2F5B" w:rsidRPr="00D874F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D874FB">
              <w:rPr>
                <w:rFonts w:ascii="Arial" w:hAnsi="Arial" w:cs="Arial"/>
                <w:b/>
                <w:bCs/>
              </w:rPr>
              <w:t>Poř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D874FB">
              <w:rPr>
                <w:rFonts w:ascii="Arial" w:hAnsi="Arial" w:cs="Arial"/>
                <w:b/>
                <w:bCs/>
              </w:rPr>
              <w:t>č</w:t>
            </w:r>
            <w:proofErr w:type="spellEnd"/>
            <w:r w:rsidRPr="00D874F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2F5B" w:rsidRPr="00D874F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r w:rsidRPr="00D874FB">
              <w:rPr>
                <w:rFonts w:ascii="Arial" w:hAnsi="Arial" w:cs="Arial"/>
                <w:b/>
                <w:bCs/>
              </w:rPr>
              <w:t>IČ oprávněného žadatele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2F5B" w:rsidRPr="00D874F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D874FB">
              <w:rPr>
                <w:rFonts w:ascii="Arial" w:hAnsi="Arial" w:cs="Arial"/>
                <w:b/>
                <w:bCs/>
              </w:rPr>
              <w:t>ázev oprávněného žadatele</w:t>
            </w:r>
            <w:r>
              <w:rPr>
                <w:rFonts w:ascii="Arial" w:hAnsi="Arial" w:cs="Arial"/>
                <w:b/>
                <w:bCs/>
              </w:rPr>
              <w:t>, adresa, PSČ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2F5B" w:rsidRPr="00D874F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r w:rsidRPr="00D874FB">
              <w:rPr>
                <w:rFonts w:ascii="Arial" w:hAnsi="Arial" w:cs="Arial"/>
                <w:b/>
                <w:bCs/>
              </w:rPr>
              <w:t xml:space="preserve"> ORG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B42F5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D874FB">
              <w:rPr>
                <w:rFonts w:ascii="Arial" w:hAnsi="Arial" w:cs="Arial"/>
                <w:b/>
                <w:bCs/>
              </w:rPr>
              <w:t>právněné výdaje</w:t>
            </w:r>
          </w:p>
          <w:p w:rsidR="00B42F5B" w:rsidRPr="00D874FB" w:rsidRDefault="00B42F5B" w:rsidP="00F63E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874FB">
              <w:rPr>
                <w:rFonts w:ascii="Arial" w:hAnsi="Arial" w:cs="Arial"/>
                <w:b/>
                <w:bCs/>
              </w:rPr>
              <w:t>Kč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42F5B" w:rsidRPr="002B2798" w:rsidTr="00F63E2E">
        <w:trPr>
          <w:trHeight w:val="48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70960399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5B" w:rsidRPr="002B2798" w:rsidRDefault="00B42F5B" w:rsidP="00F63E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Správa silnic Olomouckého kraje, příspěvková organizace, Lipenská 753/120, 772 10 Olomouc</w:t>
            </w:r>
            <w:r w:rsidRPr="002B279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1.230.820,00</w:t>
            </w:r>
          </w:p>
        </w:tc>
      </w:tr>
      <w:tr w:rsidR="00B42F5B" w:rsidRPr="002B2798" w:rsidTr="00F63E2E">
        <w:trPr>
          <w:trHeight w:val="48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5B" w:rsidRDefault="00B42F5B" w:rsidP="00F63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60609460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5B" w:rsidRPr="002B2798" w:rsidRDefault="00B42F5B" w:rsidP="00F63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Olomoucký kraj, Jeremenkova 40a, </w:t>
            </w:r>
            <w:proofErr w:type="gramStart"/>
            <w:r>
              <w:rPr>
                <w:rFonts w:ascii="Arial" w:hAnsi="Arial" w:cs="Arial"/>
              </w:rPr>
              <w:t>779 11  Olomouc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5B" w:rsidRPr="002B2798" w:rsidRDefault="00B42F5B" w:rsidP="00F63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F5B" w:rsidRPr="002B2798" w:rsidRDefault="00B42F5B" w:rsidP="00F63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379.847,00</w:t>
            </w:r>
          </w:p>
        </w:tc>
      </w:tr>
      <w:tr w:rsidR="00B42F5B" w:rsidRPr="00974759" w:rsidTr="00B42F5B">
        <w:trPr>
          <w:trHeight w:val="460"/>
        </w:trPr>
        <w:tc>
          <w:tcPr>
            <w:tcW w:w="69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5B" w:rsidRPr="00974759" w:rsidRDefault="00B42F5B" w:rsidP="00F63E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74759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F5B" w:rsidRPr="00974759" w:rsidRDefault="00B42F5B" w:rsidP="00F63E2E">
            <w:pPr>
              <w:jc w:val="right"/>
              <w:rPr>
                <w:rFonts w:ascii="Arial" w:hAnsi="Arial" w:cs="Arial"/>
                <w:b/>
              </w:rPr>
            </w:pPr>
            <w:r w:rsidRPr="00974759">
              <w:rPr>
                <w:rFonts w:ascii="Arial" w:hAnsi="Arial" w:cs="Arial"/>
                <w:b/>
              </w:rPr>
              <w:t>1.610</w:t>
            </w:r>
            <w:r>
              <w:rPr>
                <w:rFonts w:ascii="Arial" w:hAnsi="Arial" w:cs="Arial"/>
                <w:b/>
              </w:rPr>
              <w:t>.</w:t>
            </w:r>
            <w:r w:rsidRPr="00974759">
              <w:rPr>
                <w:rFonts w:ascii="Arial" w:hAnsi="Arial" w:cs="Arial"/>
                <w:b/>
              </w:rPr>
              <w:t>667,00</w:t>
            </w:r>
          </w:p>
        </w:tc>
      </w:tr>
    </w:tbl>
    <w:p w:rsidR="0018794C" w:rsidRDefault="0018794C" w:rsidP="00BF35E1">
      <w:pPr>
        <w:jc w:val="both"/>
        <w:rPr>
          <w:rFonts w:ascii="Arial" w:hAnsi="Arial" w:cs="Arial"/>
        </w:rPr>
      </w:pPr>
    </w:p>
    <w:p w:rsidR="00B42F5B" w:rsidRPr="00BF35E1" w:rsidRDefault="00B42F5B" w:rsidP="00BF35E1">
      <w:pPr>
        <w:jc w:val="both"/>
        <w:rPr>
          <w:rFonts w:ascii="Arial" w:hAnsi="Arial" w:cs="Arial"/>
        </w:rPr>
      </w:pPr>
    </w:p>
    <w:p w:rsidR="00967BDD" w:rsidRPr="00291146" w:rsidRDefault="003F5E55" w:rsidP="00967BDD">
      <w:pPr>
        <w:spacing w:before="24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Rada Olomouckého kraje </w:t>
      </w:r>
      <w:r w:rsidR="00940F69">
        <w:rPr>
          <w:rFonts w:ascii="Arial" w:hAnsi="Arial"/>
        </w:rPr>
        <w:t>navrhla svým usnesením č. UR/83/14/2012 ze dne 7. 2. 2012</w:t>
      </w:r>
      <w:r>
        <w:rPr>
          <w:rFonts w:ascii="Arial" w:hAnsi="Arial"/>
        </w:rPr>
        <w:t xml:space="preserve"> Zastupitelstvu Olomouckého kraje </w:t>
      </w:r>
      <w:r w:rsidR="0030348F">
        <w:rPr>
          <w:rFonts w:ascii="Arial" w:hAnsi="Arial"/>
        </w:rPr>
        <w:t>schválit</w:t>
      </w:r>
      <w:r w:rsidR="00967BDD">
        <w:rPr>
          <w:rFonts w:ascii="Arial" w:hAnsi="Arial"/>
        </w:rPr>
        <w:t xml:space="preserve"> </w:t>
      </w:r>
      <w:r w:rsidR="00967BDD" w:rsidRPr="00967BDD">
        <w:rPr>
          <w:rFonts w:ascii="Arial" w:hAnsi="Arial"/>
        </w:rPr>
        <w:t>příspěvk</w:t>
      </w:r>
      <w:r w:rsidR="0030348F">
        <w:rPr>
          <w:rFonts w:ascii="Arial" w:hAnsi="Arial"/>
        </w:rPr>
        <w:t>y</w:t>
      </w:r>
      <w:r w:rsidR="00967BDD" w:rsidRPr="00967BDD">
        <w:rPr>
          <w:rFonts w:ascii="Arial" w:hAnsi="Arial"/>
        </w:rPr>
        <w:t xml:space="preserve"> z Fondu solidarity EU</w:t>
      </w:r>
      <w:r w:rsidR="00967BDD">
        <w:rPr>
          <w:rFonts w:ascii="Arial" w:hAnsi="Arial" w:cs="Arial"/>
        </w:rPr>
        <w:t>, dle důvodové zprávy.</w:t>
      </w:r>
    </w:p>
    <w:p w:rsidR="00967BDD" w:rsidRDefault="00967BDD" w:rsidP="00967BDD">
      <w:pPr>
        <w:pStyle w:val="Radaplohy"/>
        <w:spacing w:before="240"/>
        <w:outlineLvl w:val="0"/>
      </w:pPr>
      <w:r>
        <w:t>Přílohy:</w:t>
      </w:r>
    </w:p>
    <w:p w:rsidR="007B3446" w:rsidRDefault="007B3446" w:rsidP="00967BDD">
      <w:pPr>
        <w:pStyle w:val="Radaplohy"/>
        <w:spacing w:before="240"/>
        <w:outlineLvl w:val="0"/>
      </w:pPr>
      <w:bookmarkStart w:id="0" w:name="_GoBack"/>
      <w:bookmarkEnd w:id="0"/>
    </w:p>
    <w:p w:rsidR="00967BDD" w:rsidRPr="009F3A4E" w:rsidRDefault="00967BDD" w:rsidP="00967BDD">
      <w:pPr>
        <w:pStyle w:val="Radaploha1"/>
        <w:rPr>
          <w:b/>
        </w:rPr>
      </w:pPr>
      <w:r w:rsidRPr="009F3A4E">
        <w:rPr>
          <w:b/>
        </w:rPr>
        <w:t>Příloha č.</w:t>
      </w:r>
      <w:r>
        <w:rPr>
          <w:b/>
        </w:rPr>
        <w:t xml:space="preserve"> </w:t>
      </w:r>
      <w:r w:rsidRPr="009F3A4E">
        <w:rPr>
          <w:b/>
        </w:rPr>
        <w:t>1</w:t>
      </w:r>
    </w:p>
    <w:p w:rsidR="00967BDD" w:rsidRDefault="00B42F5B" w:rsidP="00967BDD">
      <w:pPr>
        <w:pStyle w:val="Odsazen1text"/>
      </w:pPr>
      <w:r w:rsidRPr="00967BDD">
        <w:t>Smlouva o poskytnutí dotace dle zákona č. 250/2000 Sb., o rozpočtových pravidlech územních rozpočtů, ve znění pozdějších předpisů</w:t>
      </w:r>
      <w:r w:rsidRPr="00994237">
        <w:t xml:space="preserve"> </w:t>
      </w:r>
      <w:r w:rsidRPr="004D5F47">
        <w:t>(strana</w:t>
      </w:r>
      <w:r>
        <w:t> 4 - 10</w:t>
      </w:r>
      <w:r w:rsidRPr="004D5F47">
        <w:t>)</w:t>
      </w:r>
    </w:p>
    <w:p w:rsidR="00B42F5B" w:rsidRDefault="00B42F5B" w:rsidP="00601562">
      <w:pPr>
        <w:jc w:val="both"/>
        <w:rPr>
          <w:rFonts w:ascii="Arial" w:hAnsi="Arial" w:cs="Arial"/>
        </w:rPr>
        <w:sectPr w:rsidR="00B42F5B" w:rsidSect="0046732E"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18794C" w:rsidRDefault="0018794C" w:rsidP="00601562">
      <w:pPr>
        <w:jc w:val="both"/>
        <w:rPr>
          <w:rFonts w:ascii="Arial" w:hAnsi="Arial" w:cs="Arial"/>
        </w:rPr>
      </w:pPr>
    </w:p>
    <w:p w:rsidR="00601562" w:rsidRPr="00AC0A23" w:rsidRDefault="00601562" w:rsidP="00601562">
      <w:pPr>
        <w:jc w:val="both"/>
        <w:rPr>
          <w:rFonts w:ascii="Arial" w:hAnsi="Arial" w:cs="Arial"/>
        </w:rPr>
      </w:pPr>
      <w:r w:rsidRPr="00AC0A23">
        <w:rPr>
          <w:rFonts w:ascii="Arial" w:hAnsi="Arial" w:cs="Arial"/>
        </w:rPr>
        <w:t>Číslo smlouvy:</w:t>
      </w:r>
    </w:p>
    <w:p w:rsidR="00601562" w:rsidRDefault="00601562" w:rsidP="00601562">
      <w:pPr>
        <w:jc w:val="both"/>
        <w:rPr>
          <w:rFonts w:ascii="Arial" w:hAnsi="Arial" w:cs="Arial"/>
        </w:rPr>
      </w:pPr>
    </w:p>
    <w:p w:rsidR="00601562" w:rsidRPr="00741788" w:rsidRDefault="00601562" w:rsidP="00601562">
      <w:pPr>
        <w:jc w:val="center"/>
        <w:rPr>
          <w:rFonts w:ascii="Arial" w:hAnsi="Arial" w:cs="Arial"/>
          <w:b/>
          <w:sz w:val="28"/>
          <w:szCs w:val="28"/>
        </w:rPr>
      </w:pPr>
      <w:r w:rsidRPr="00741788">
        <w:rPr>
          <w:rFonts w:ascii="Arial" w:hAnsi="Arial" w:cs="Arial"/>
          <w:b/>
          <w:sz w:val="28"/>
          <w:szCs w:val="28"/>
        </w:rPr>
        <w:t>Smlouva o poskytnutí dotace</w:t>
      </w:r>
      <w:r w:rsidRPr="00741788"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dle zákona č. 250/2000 Sb., o </w:t>
      </w:r>
      <w:r w:rsidRPr="00741788">
        <w:rPr>
          <w:rFonts w:ascii="Arial" w:hAnsi="Arial" w:cs="Arial"/>
          <w:b/>
          <w:sz w:val="28"/>
          <w:szCs w:val="28"/>
        </w:rPr>
        <w:t>rozpočtových pravidlech územních rozpočtů, ve znění pozdějších předpisů</w:t>
      </w:r>
    </w:p>
    <w:p w:rsidR="00601562" w:rsidRDefault="00601562" w:rsidP="00601562">
      <w:pPr>
        <w:jc w:val="both"/>
        <w:rPr>
          <w:rFonts w:ascii="Arial" w:hAnsi="Arial" w:cs="Arial"/>
        </w:rPr>
      </w:pPr>
    </w:p>
    <w:p w:rsidR="00601562" w:rsidRPr="00741788" w:rsidRDefault="00601562" w:rsidP="00601562">
      <w:pPr>
        <w:jc w:val="center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Článek I</w:t>
      </w:r>
    </w:p>
    <w:p w:rsidR="00601562" w:rsidRPr="00741788" w:rsidRDefault="00601562" w:rsidP="00601562">
      <w:pPr>
        <w:jc w:val="center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Smluvní strany</w:t>
      </w:r>
    </w:p>
    <w:p w:rsidR="00601562" w:rsidRPr="00AC0A23" w:rsidRDefault="00601562" w:rsidP="00601562">
      <w:pPr>
        <w:jc w:val="both"/>
        <w:rPr>
          <w:rFonts w:ascii="Arial" w:hAnsi="Arial" w:cs="Arial"/>
        </w:rPr>
      </w:pPr>
    </w:p>
    <w:p w:rsidR="00601562" w:rsidRPr="00AC0A23" w:rsidRDefault="00601562" w:rsidP="006015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dotace</w:t>
      </w:r>
      <w:r w:rsidRPr="00AC0A23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poskytovatel</w:t>
      </w:r>
      <w:r w:rsidRPr="00AC0A23">
        <w:rPr>
          <w:rFonts w:ascii="Arial" w:hAnsi="Arial" w:cs="Arial"/>
        </w:rPr>
        <w:t>“)</w:t>
      </w:r>
    </w:p>
    <w:p w:rsidR="00601562" w:rsidRPr="00AC0A23" w:rsidRDefault="00601562" w:rsidP="00601562">
      <w:pPr>
        <w:jc w:val="both"/>
        <w:rPr>
          <w:rFonts w:ascii="Arial" w:hAnsi="Arial" w:cs="Arial"/>
        </w:rPr>
      </w:pPr>
      <w:r w:rsidRPr="00741788">
        <w:rPr>
          <w:rFonts w:ascii="Arial" w:hAnsi="Arial" w:cs="Arial"/>
          <w:b/>
        </w:rPr>
        <w:t>Název:</w:t>
      </w:r>
      <w:r w:rsidRPr="00AC0A23">
        <w:rPr>
          <w:rFonts w:ascii="Arial" w:hAnsi="Arial" w:cs="Arial"/>
        </w:rPr>
        <w:tab/>
      </w:r>
      <w:r w:rsidRPr="00AC0A23">
        <w:rPr>
          <w:rFonts w:ascii="Arial" w:hAnsi="Arial" w:cs="Arial"/>
        </w:rPr>
        <w:tab/>
        <w:t>Olomoucký kraj</w:t>
      </w:r>
    </w:p>
    <w:p w:rsidR="00601562" w:rsidRPr="00AC0A23" w:rsidRDefault="00601562" w:rsidP="00601562">
      <w:pPr>
        <w:jc w:val="both"/>
        <w:rPr>
          <w:rFonts w:ascii="Arial" w:hAnsi="Arial" w:cs="Arial"/>
        </w:rPr>
      </w:pPr>
      <w:r w:rsidRPr="00741788">
        <w:rPr>
          <w:rFonts w:ascii="Arial" w:hAnsi="Arial" w:cs="Arial"/>
          <w:b/>
        </w:rPr>
        <w:t>Sídlo:</w:t>
      </w:r>
      <w:r w:rsidRPr="00AC0A23">
        <w:rPr>
          <w:rFonts w:ascii="Arial" w:hAnsi="Arial" w:cs="Arial"/>
        </w:rPr>
        <w:tab/>
      </w:r>
      <w:r w:rsidRPr="00AC0A23">
        <w:rPr>
          <w:rFonts w:ascii="Arial" w:hAnsi="Arial" w:cs="Arial"/>
        </w:rPr>
        <w:tab/>
      </w:r>
      <w:r w:rsidRPr="00AC0A23">
        <w:rPr>
          <w:rFonts w:ascii="Arial" w:hAnsi="Arial" w:cs="Arial"/>
        </w:rPr>
        <w:tab/>
        <w:t>Jeremenkova 40a, 779 11,</w:t>
      </w:r>
      <w:r>
        <w:rPr>
          <w:rFonts w:ascii="Arial" w:hAnsi="Arial" w:cs="Arial"/>
        </w:rPr>
        <w:t xml:space="preserve"> </w:t>
      </w:r>
      <w:r w:rsidRPr="00AC0A23">
        <w:rPr>
          <w:rFonts w:ascii="Arial" w:hAnsi="Arial" w:cs="Arial"/>
        </w:rPr>
        <w:t>Olomouc</w:t>
      </w:r>
    </w:p>
    <w:p w:rsidR="00601562" w:rsidRPr="00AC0A23" w:rsidRDefault="00601562" w:rsidP="00601562">
      <w:pPr>
        <w:jc w:val="both"/>
        <w:rPr>
          <w:rFonts w:ascii="Arial" w:hAnsi="Arial" w:cs="Arial"/>
        </w:rPr>
      </w:pPr>
      <w:r w:rsidRPr="00741788">
        <w:rPr>
          <w:rFonts w:ascii="Arial" w:hAnsi="Arial" w:cs="Arial"/>
          <w:b/>
        </w:rPr>
        <w:t>IČ:</w:t>
      </w:r>
      <w:r w:rsidRPr="00AC0A23">
        <w:rPr>
          <w:rFonts w:ascii="Arial" w:hAnsi="Arial" w:cs="Arial"/>
        </w:rPr>
        <w:tab/>
      </w:r>
      <w:r w:rsidRPr="00AC0A23">
        <w:rPr>
          <w:rFonts w:ascii="Arial" w:hAnsi="Arial" w:cs="Arial"/>
        </w:rPr>
        <w:tab/>
      </w:r>
      <w:r w:rsidRPr="00AC0A23">
        <w:rPr>
          <w:rFonts w:ascii="Arial" w:hAnsi="Arial" w:cs="Arial"/>
        </w:rPr>
        <w:tab/>
        <w:t>60609460</w:t>
      </w:r>
    </w:p>
    <w:p w:rsidR="00601562" w:rsidRPr="00AC0A23" w:rsidRDefault="00601562" w:rsidP="00601562">
      <w:pPr>
        <w:ind w:left="2124" w:hanging="2124"/>
        <w:jc w:val="both"/>
        <w:rPr>
          <w:rFonts w:ascii="Arial" w:hAnsi="Arial" w:cs="Arial"/>
        </w:rPr>
      </w:pPr>
      <w:r w:rsidRPr="00741788">
        <w:rPr>
          <w:rFonts w:ascii="Arial" w:hAnsi="Arial" w:cs="Arial"/>
          <w:b/>
        </w:rPr>
        <w:t>Zastoupený:</w:t>
      </w:r>
      <w:r w:rsidRPr="00AC0A23">
        <w:rPr>
          <w:rFonts w:ascii="Arial" w:hAnsi="Arial" w:cs="Arial"/>
        </w:rPr>
        <w:tab/>
      </w:r>
      <w:r w:rsidR="0030348F">
        <w:rPr>
          <w:rFonts w:ascii="Arial" w:hAnsi="Arial" w:cs="Arial"/>
        </w:rPr>
        <w:t>Ing. Martin Tesařík, hejtman Olomouckého kraje</w:t>
      </w:r>
    </w:p>
    <w:p w:rsidR="00601562" w:rsidRPr="00AC0A23" w:rsidRDefault="00601562" w:rsidP="00601562">
      <w:pPr>
        <w:jc w:val="both"/>
        <w:rPr>
          <w:rFonts w:ascii="Arial" w:hAnsi="Arial" w:cs="Arial"/>
        </w:rPr>
      </w:pPr>
      <w:r w:rsidRPr="00741788">
        <w:rPr>
          <w:rFonts w:ascii="Arial" w:hAnsi="Arial" w:cs="Arial"/>
          <w:b/>
        </w:rPr>
        <w:t>Bankovní spojení:</w:t>
      </w:r>
      <w:r w:rsidRPr="00AC0A23">
        <w:rPr>
          <w:rFonts w:ascii="Arial" w:hAnsi="Arial" w:cs="Arial"/>
        </w:rPr>
        <w:tab/>
        <w:t>Komerční banka, a. s.</w:t>
      </w:r>
    </w:p>
    <w:p w:rsidR="00601562" w:rsidRPr="00AC0A23" w:rsidRDefault="00601562" w:rsidP="00601562">
      <w:pPr>
        <w:jc w:val="both"/>
        <w:rPr>
          <w:rFonts w:ascii="Arial" w:hAnsi="Arial" w:cs="Arial"/>
        </w:rPr>
      </w:pPr>
      <w:r w:rsidRPr="00741788">
        <w:rPr>
          <w:rFonts w:ascii="Arial" w:hAnsi="Arial" w:cs="Arial"/>
          <w:b/>
        </w:rPr>
        <w:t>Číslo účtu:</w:t>
      </w:r>
      <w:r w:rsidRPr="00AC0A23">
        <w:rPr>
          <w:rFonts w:ascii="Arial" w:hAnsi="Arial" w:cs="Arial"/>
        </w:rPr>
        <w:tab/>
      </w:r>
      <w:r w:rsidRPr="00AC0A23">
        <w:rPr>
          <w:rFonts w:ascii="Arial" w:hAnsi="Arial" w:cs="Arial"/>
        </w:rPr>
        <w:tab/>
      </w:r>
      <w:r w:rsidR="0030348F">
        <w:rPr>
          <w:rFonts w:ascii="Arial" w:hAnsi="Arial" w:cs="Arial"/>
        </w:rPr>
        <w:t>27-4228120277</w:t>
      </w:r>
      <w:r w:rsidRPr="00AC0A23">
        <w:rPr>
          <w:rFonts w:ascii="Arial" w:hAnsi="Arial" w:cs="Arial"/>
        </w:rPr>
        <w:t>/0100</w:t>
      </w:r>
    </w:p>
    <w:p w:rsidR="00601562" w:rsidRDefault="00601562" w:rsidP="00601562">
      <w:pPr>
        <w:jc w:val="both"/>
        <w:rPr>
          <w:rFonts w:ascii="Arial" w:hAnsi="Arial" w:cs="Arial"/>
        </w:rPr>
      </w:pPr>
    </w:p>
    <w:p w:rsidR="00601562" w:rsidRDefault="00601562" w:rsidP="00601562">
      <w:pPr>
        <w:jc w:val="both"/>
        <w:rPr>
          <w:rFonts w:ascii="Arial" w:hAnsi="Arial" w:cs="Arial"/>
        </w:rPr>
      </w:pPr>
      <w:r w:rsidRPr="00AC0A23">
        <w:rPr>
          <w:rFonts w:ascii="Arial" w:hAnsi="Arial" w:cs="Arial"/>
        </w:rPr>
        <w:t>a</w:t>
      </w:r>
    </w:p>
    <w:p w:rsidR="00601562" w:rsidRPr="00AC0A23" w:rsidRDefault="00601562" w:rsidP="00601562">
      <w:pPr>
        <w:jc w:val="both"/>
        <w:rPr>
          <w:rFonts w:ascii="Arial" w:hAnsi="Arial" w:cs="Arial"/>
        </w:rPr>
      </w:pPr>
    </w:p>
    <w:p w:rsidR="00601562" w:rsidRPr="00AC0A23" w:rsidRDefault="00601562" w:rsidP="006015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dotace</w:t>
      </w:r>
      <w:r w:rsidRPr="00AC0A23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příjemce</w:t>
      </w:r>
      <w:r w:rsidRPr="00AC0A23">
        <w:rPr>
          <w:rFonts w:ascii="Arial" w:hAnsi="Arial" w:cs="Arial"/>
        </w:rPr>
        <w:t>“)</w:t>
      </w:r>
    </w:p>
    <w:p w:rsidR="00601562" w:rsidRPr="00741788" w:rsidRDefault="00601562" w:rsidP="00601562">
      <w:pPr>
        <w:jc w:val="both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Název:</w:t>
      </w:r>
      <w:r w:rsidRPr="00741788">
        <w:rPr>
          <w:rFonts w:ascii="Arial" w:hAnsi="Arial" w:cs="Arial"/>
          <w:b/>
        </w:rPr>
        <w:tab/>
      </w:r>
      <w:r w:rsidRPr="00741788">
        <w:rPr>
          <w:rFonts w:ascii="Arial" w:hAnsi="Arial" w:cs="Arial"/>
          <w:b/>
        </w:rPr>
        <w:tab/>
      </w:r>
      <w:r w:rsidRPr="00741788">
        <w:rPr>
          <w:rFonts w:ascii="Arial" w:hAnsi="Arial" w:cs="Arial"/>
          <w:b/>
        </w:rPr>
        <w:tab/>
      </w:r>
    </w:p>
    <w:p w:rsidR="00601562" w:rsidRPr="00741788" w:rsidRDefault="00601562" w:rsidP="00601562">
      <w:pPr>
        <w:jc w:val="both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Sídlo:</w:t>
      </w:r>
      <w:r w:rsidRPr="00741788">
        <w:rPr>
          <w:rFonts w:ascii="Arial" w:hAnsi="Arial" w:cs="Arial"/>
          <w:b/>
        </w:rPr>
        <w:tab/>
      </w:r>
      <w:r w:rsidRPr="00741788">
        <w:rPr>
          <w:rFonts w:ascii="Arial" w:hAnsi="Arial" w:cs="Arial"/>
          <w:b/>
        </w:rPr>
        <w:tab/>
      </w:r>
      <w:r w:rsidRPr="00741788">
        <w:rPr>
          <w:rFonts w:ascii="Arial" w:hAnsi="Arial" w:cs="Arial"/>
          <w:b/>
        </w:rPr>
        <w:tab/>
      </w:r>
    </w:p>
    <w:p w:rsidR="00601562" w:rsidRPr="00741788" w:rsidRDefault="00601562" w:rsidP="00601562">
      <w:pPr>
        <w:jc w:val="both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Statutární zástupce:</w:t>
      </w:r>
      <w:r w:rsidRPr="00741788">
        <w:rPr>
          <w:rFonts w:ascii="Arial" w:hAnsi="Arial" w:cs="Arial"/>
          <w:b/>
        </w:rPr>
        <w:tab/>
      </w:r>
    </w:p>
    <w:p w:rsidR="00601562" w:rsidRPr="00741788" w:rsidRDefault="00601562" w:rsidP="00601562">
      <w:pPr>
        <w:jc w:val="both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IČ:</w:t>
      </w:r>
      <w:r w:rsidRPr="00741788">
        <w:rPr>
          <w:rFonts w:ascii="Arial" w:hAnsi="Arial" w:cs="Arial"/>
          <w:b/>
        </w:rPr>
        <w:tab/>
      </w:r>
      <w:r w:rsidRPr="00741788">
        <w:rPr>
          <w:rFonts w:ascii="Arial" w:hAnsi="Arial" w:cs="Arial"/>
          <w:b/>
        </w:rPr>
        <w:tab/>
      </w:r>
      <w:r w:rsidRPr="00741788">
        <w:rPr>
          <w:rFonts w:ascii="Arial" w:hAnsi="Arial" w:cs="Arial"/>
          <w:b/>
        </w:rPr>
        <w:tab/>
      </w:r>
      <w:r w:rsidRPr="00741788">
        <w:rPr>
          <w:rFonts w:ascii="Arial" w:hAnsi="Arial" w:cs="Arial"/>
          <w:b/>
        </w:rPr>
        <w:tab/>
      </w:r>
    </w:p>
    <w:p w:rsidR="00601562" w:rsidRPr="00741788" w:rsidRDefault="00601562" w:rsidP="00601562">
      <w:pPr>
        <w:jc w:val="both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DIČ:</w:t>
      </w:r>
      <w:r w:rsidRPr="00741788">
        <w:rPr>
          <w:rFonts w:ascii="Arial" w:hAnsi="Arial" w:cs="Arial"/>
          <w:b/>
        </w:rPr>
        <w:tab/>
      </w:r>
      <w:r w:rsidRPr="00741788">
        <w:rPr>
          <w:rFonts w:ascii="Arial" w:hAnsi="Arial" w:cs="Arial"/>
          <w:b/>
        </w:rPr>
        <w:tab/>
      </w:r>
      <w:r w:rsidRPr="00741788">
        <w:rPr>
          <w:rFonts w:ascii="Arial" w:hAnsi="Arial" w:cs="Arial"/>
          <w:b/>
        </w:rPr>
        <w:tab/>
      </w:r>
    </w:p>
    <w:p w:rsidR="00601562" w:rsidRPr="00741788" w:rsidRDefault="00601562" w:rsidP="00601562">
      <w:pPr>
        <w:jc w:val="both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Kontaktní osoba:</w:t>
      </w:r>
      <w:r w:rsidRPr="00741788">
        <w:rPr>
          <w:rFonts w:ascii="Arial" w:hAnsi="Arial" w:cs="Arial"/>
          <w:b/>
        </w:rPr>
        <w:tab/>
      </w:r>
    </w:p>
    <w:p w:rsidR="00601562" w:rsidRDefault="00601562" w:rsidP="00601562">
      <w:pPr>
        <w:jc w:val="both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Tel.:</w:t>
      </w:r>
    </w:p>
    <w:p w:rsidR="00601562" w:rsidRPr="00741788" w:rsidRDefault="00601562" w:rsidP="00601562">
      <w:pPr>
        <w:jc w:val="both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email:</w:t>
      </w:r>
      <w:r w:rsidRPr="00741788">
        <w:rPr>
          <w:rFonts w:ascii="Arial" w:hAnsi="Arial" w:cs="Arial"/>
          <w:b/>
        </w:rPr>
        <w:tab/>
      </w:r>
      <w:r w:rsidRPr="00741788">
        <w:rPr>
          <w:rFonts w:ascii="Arial" w:hAnsi="Arial" w:cs="Arial"/>
          <w:b/>
        </w:rPr>
        <w:tab/>
      </w:r>
    </w:p>
    <w:p w:rsidR="00601562" w:rsidRPr="00741788" w:rsidRDefault="00601562" w:rsidP="00601562">
      <w:pPr>
        <w:jc w:val="both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Bankovní spojení:</w:t>
      </w:r>
      <w:r w:rsidRPr="00741788">
        <w:rPr>
          <w:rFonts w:ascii="Arial" w:hAnsi="Arial" w:cs="Arial"/>
          <w:b/>
        </w:rPr>
        <w:tab/>
      </w:r>
    </w:p>
    <w:p w:rsidR="00601562" w:rsidRPr="00741788" w:rsidRDefault="00601562" w:rsidP="00601562">
      <w:pPr>
        <w:jc w:val="both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Číslo účtu:</w:t>
      </w:r>
      <w:r w:rsidRPr="00741788">
        <w:rPr>
          <w:rFonts w:ascii="Arial" w:hAnsi="Arial" w:cs="Arial"/>
          <w:b/>
        </w:rPr>
        <w:tab/>
      </w:r>
    </w:p>
    <w:p w:rsidR="00601562" w:rsidRDefault="00601562" w:rsidP="00601562">
      <w:pPr>
        <w:jc w:val="both"/>
        <w:rPr>
          <w:rFonts w:ascii="Arial" w:hAnsi="Arial" w:cs="Arial"/>
        </w:rPr>
      </w:pPr>
    </w:p>
    <w:p w:rsidR="00601562" w:rsidRPr="00AC0A23" w:rsidRDefault="00601562" w:rsidP="00601562">
      <w:pPr>
        <w:jc w:val="both"/>
        <w:rPr>
          <w:rFonts w:ascii="Arial" w:hAnsi="Arial" w:cs="Arial"/>
        </w:rPr>
      </w:pPr>
      <w:r w:rsidRPr="00AC0A23">
        <w:rPr>
          <w:rFonts w:ascii="Arial" w:hAnsi="Arial" w:cs="Arial"/>
        </w:rPr>
        <w:t xml:space="preserve">uzavírají podle § </w:t>
      </w:r>
      <w:r>
        <w:rPr>
          <w:rFonts w:ascii="Arial" w:hAnsi="Arial" w:cs="Arial"/>
        </w:rPr>
        <w:t>159 a násl.</w:t>
      </w:r>
      <w:r w:rsidRPr="00AC0A23">
        <w:rPr>
          <w:rFonts w:ascii="Arial" w:hAnsi="Arial" w:cs="Arial"/>
        </w:rPr>
        <w:t xml:space="preserve"> zákona č. </w:t>
      </w:r>
      <w:r>
        <w:rPr>
          <w:rFonts w:ascii="Arial" w:hAnsi="Arial" w:cs="Arial"/>
        </w:rPr>
        <w:t>500</w:t>
      </w:r>
      <w:r w:rsidRPr="00AC0A23">
        <w:rPr>
          <w:rFonts w:ascii="Arial" w:hAnsi="Arial" w:cs="Arial"/>
        </w:rPr>
        <w:t>/</w:t>
      </w:r>
      <w:r>
        <w:rPr>
          <w:rFonts w:ascii="Arial" w:hAnsi="Arial" w:cs="Arial"/>
        </w:rPr>
        <w:t>2004</w:t>
      </w:r>
      <w:r w:rsidRPr="00AC0A23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>správní řád</w:t>
      </w:r>
      <w:r w:rsidRPr="00AC0A23">
        <w:rPr>
          <w:rFonts w:ascii="Arial" w:hAnsi="Arial" w:cs="Arial"/>
        </w:rPr>
        <w:t>, ve znění</w:t>
      </w:r>
      <w:r>
        <w:rPr>
          <w:rFonts w:ascii="Arial" w:hAnsi="Arial" w:cs="Arial"/>
        </w:rPr>
        <w:t xml:space="preserve"> </w:t>
      </w:r>
      <w:r w:rsidRPr="00AC0A23">
        <w:rPr>
          <w:rFonts w:ascii="Arial" w:hAnsi="Arial" w:cs="Arial"/>
        </w:rPr>
        <w:t>pozdějších předpisů</w:t>
      </w:r>
      <w:r>
        <w:rPr>
          <w:rFonts w:ascii="Arial" w:hAnsi="Arial" w:cs="Arial"/>
        </w:rPr>
        <w:t>,</w:t>
      </w:r>
      <w:r w:rsidRPr="00AC0A23">
        <w:rPr>
          <w:rFonts w:ascii="Arial" w:hAnsi="Arial" w:cs="Arial"/>
        </w:rPr>
        <w:t xml:space="preserve"> tuto smlouvu </w:t>
      </w:r>
      <w:r w:rsidRPr="00741788">
        <w:rPr>
          <w:rFonts w:ascii="Arial" w:hAnsi="Arial" w:cs="Arial"/>
        </w:rPr>
        <w:t>o poskytnutí dotac</w:t>
      </w:r>
      <w:r>
        <w:rPr>
          <w:rFonts w:ascii="Arial" w:hAnsi="Arial" w:cs="Arial"/>
        </w:rPr>
        <w:t>e dle zákona č. 250/2000 Sb., o </w:t>
      </w:r>
      <w:r w:rsidRPr="00741788">
        <w:rPr>
          <w:rFonts w:ascii="Arial" w:hAnsi="Arial" w:cs="Arial"/>
        </w:rPr>
        <w:t>rozpočtových pravidlech územních rozpočtů, ve znění pozdějších předpisů</w:t>
      </w:r>
    </w:p>
    <w:p w:rsidR="00601562" w:rsidRPr="00AC0A23" w:rsidRDefault="00601562" w:rsidP="00601562">
      <w:pPr>
        <w:jc w:val="center"/>
        <w:rPr>
          <w:rFonts w:ascii="Arial" w:hAnsi="Arial" w:cs="Arial"/>
        </w:rPr>
      </w:pPr>
      <w:r w:rsidRPr="00AC0A23">
        <w:rPr>
          <w:rFonts w:ascii="Arial" w:hAnsi="Arial" w:cs="Arial"/>
        </w:rPr>
        <w:t>(dále jen „Smlouva“):</w:t>
      </w:r>
    </w:p>
    <w:p w:rsidR="00601562" w:rsidRPr="00AC0A23" w:rsidRDefault="00601562" w:rsidP="00601562">
      <w:pPr>
        <w:jc w:val="both"/>
        <w:rPr>
          <w:rFonts w:ascii="Arial" w:hAnsi="Arial" w:cs="Arial"/>
        </w:rPr>
      </w:pPr>
      <w:r w:rsidRPr="00AC0A23">
        <w:rPr>
          <w:rFonts w:ascii="Arial" w:hAnsi="Arial" w:cs="Arial"/>
        </w:rPr>
        <w:t xml:space="preserve"> </w:t>
      </w:r>
    </w:p>
    <w:p w:rsidR="00601562" w:rsidRPr="00741788" w:rsidRDefault="00601562" w:rsidP="00601562">
      <w:pPr>
        <w:jc w:val="center"/>
        <w:outlineLvl w:val="0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Článek II</w:t>
      </w:r>
    </w:p>
    <w:p w:rsidR="00601562" w:rsidRDefault="00601562" w:rsidP="00601562">
      <w:pPr>
        <w:jc w:val="center"/>
        <w:rPr>
          <w:rFonts w:ascii="Arial" w:hAnsi="Arial" w:cs="Arial"/>
          <w:b/>
        </w:rPr>
      </w:pPr>
      <w:r w:rsidRPr="00741788">
        <w:rPr>
          <w:rFonts w:ascii="Arial" w:hAnsi="Arial" w:cs="Arial"/>
          <w:b/>
        </w:rPr>
        <w:t>Předmět Smlouvy</w:t>
      </w:r>
    </w:p>
    <w:p w:rsidR="00601562" w:rsidRPr="00741788" w:rsidRDefault="00601562" w:rsidP="00601562">
      <w:pPr>
        <w:jc w:val="center"/>
        <w:rPr>
          <w:rFonts w:ascii="Arial" w:hAnsi="Arial" w:cs="Arial"/>
          <w:b/>
        </w:rPr>
      </w:pPr>
    </w:p>
    <w:p w:rsidR="00601562" w:rsidRDefault="00601562" w:rsidP="0060156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06976">
        <w:rPr>
          <w:rFonts w:ascii="Arial" w:hAnsi="Arial" w:cs="Arial"/>
          <w:sz w:val="24"/>
          <w:szCs w:val="24"/>
        </w:rPr>
        <w:t xml:space="preserve">Předmětem této Smlouvy je úprava vzájemných práv a povinností smluvních stran souvisejících s poskytnutím finanční </w:t>
      </w:r>
      <w:r>
        <w:rPr>
          <w:rFonts w:ascii="Arial" w:hAnsi="Arial" w:cs="Arial"/>
          <w:sz w:val="24"/>
          <w:szCs w:val="24"/>
        </w:rPr>
        <w:t>dotace</w:t>
      </w:r>
      <w:r w:rsidRPr="001069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 opatřením </w:t>
      </w:r>
      <w:r w:rsidRPr="00106976">
        <w:rPr>
          <w:rFonts w:ascii="Arial" w:hAnsi="Arial" w:cs="Arial"/>
          <w:sz w:val="24"/>
          <w:szCs w:val="24"/>
        </w:rPr>
        <w:t>Fondu solidarity Evropské unie (dále jen „FSEU“) na krytí povodňových</w:t>
      </w:r>
      <w:r>
        <w:rPr>
          <w:rFonts w:ascii="Arial" w:hAnsi="Arial" w:cs="Arial"/>
          <w:sz w:val="24"/>
          <w:szCs w:val="24"/>
        </w:rPr>
        <w:t xml:space="preserve"> škod z května a června 2010 na </w:t>
      </w:r>
      <w:r w:rsidRPr="00106976">
        <w:rPr>
          <w:rFonts w:ascii="Arial" w:hAnsi="Arial" w:cs="Arial"/>
          <w:sz w:val="24"/>
          <w:szCs w:val="24"/>
        </w:rPr>
        <w:t>území Olomouckého kraje</w:t>
      </w:r>
      <w:r>
        <w:rPr>
          <w:rFonts w:ascii="Arial" w:hAnsi="Arial" w:cs="Arial"/>
          <w:sz w:val="24"/>
          <w:szCs w:val="24"/>
        </w:rPr>
        <w:t xml:space="preserve"> (dále jen „Dotace“)</w:t>
      </w:r>
      <w:r w:rsidRPr="00106976">
        <w:rPr>
          <w:rFonts w:ascii="Arial" w:hAnsi="Arial" w:cs="Arial"/>
          <w:sz w:val="24"/>
          <w:szCs w:val="24"/>
        </w:rPr>
        <w:t>.</w:t>
      </w:r>
    </w:p>
    <w:p w:rsidR="00601562" w:rsidRDefault="00601562" w:rsidP="00601562">
      <w:pPr>
        <w:pStyle w:val="Odstavecseseznamem"/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601562" w:rsidRDefault="00601562" w:rsidP="0060156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E33AF">
        <w:rPr>
          <w:rFonts w:ascii="Arial" w:hAnsi="Arial" w:cs="Arial"/>
          <w:sz w:val="24"/>
          <w:szCs w:val="24"/>
        </w:rPr>
        <w:lastRenderedPageBreak/>
        <w:t xml:space="preserve">Účelem této Smlouvy je </w:t>
      </w:r>
      <w:r>
        <w:rPr>
          <w:rFonts w:ascii="Arial" w:hAnsi="Arial" w:cs="Arial"/>
          <w:sz w:val="24"/>
          <w:szCs w:val="24"/>
        </w:rPr>
        <w:t xml:space="preserve">poskytnutí </w:t>
      </w:r>
      <w:r w:rsidRPr="005E33AF">
        <w:rPr>
          <w:rFonts w:ascii="Arial" w:hAnsi="Arial" w:cs="Arial"/>
          <w:sz w:val="24"/>
          <w:szCs w:val="24"/>
        </w:rPr>
        <w:t xml:space="preserve">Dotace </w:t>
      </w:r>
      <w:r>
        <w:rPr>
          <w:rFonts w:ascii="Arial" w:hAnsi="Arial" w:cs="Arial"/>
          <w:sz w:val="24"/>
          <w:szCs w:val="24"/>
        </w:rPr>
        <w:t xml:space="preserve">poskytovatelem na základě příjemcem podané žádosti </w:t>
      </w:r>
      <w:r w:rsidRPr="00363FA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</w:t>
      </w:r>
      <w:r w:rsidRPr="00363FA3">
        <w:rPr>
          <w:rFonts w:ascii="Arial" w:hAnsi="Arial" w:cs="Arial"/>
          <w:sz w:val="24"/>
          <w:szCs w:val="24"/>
        </w:rPr>
        <w:t>otaci z</w:t>
      </w:r>
      <w:r>
        <w:rPr>
          <w:rFonts w:ascii="Arial" w:hAnsi="Arial" w:cs="Arial"/>
          <w:sz w:val="24"/>
          <w:szCs w:val="24"/>
        </w:rPr>
        <w:t> rozpočtu Olomouckého kraje</w:t>
      </w:r>
      <w:r w:rsidRPr="00363FA3">
        <w:rPr>
          <w:rFonts w:ascii="Arial" w:hAnsi="Arial" w:cs="Arial"/>
          <w:sz w:val="24"/>
          <w:szCs w:val="24"/>
        </w:rPr>
        <w:t xml:space="preserve"> k opatřením FSEU</w:t>
      </w:r>
      <w:r>
        <w:rPr>
          <w:rFonts w:ascii="Arial" w:hAnsi="Arial" w:cs="Arial"/>
          <w:sz w:val="24"/>
          <w:szCs w:val="24"/>
        </w:rPr>
        <w:t xml:space="preserve"> (dále jen „Žádost“)</w:t>
      </w:r>
      <w:r w:rsidRPr="005E33AF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r w:rsidRPr="005E33AF">
        <w:rPr>
          <w:rFonts w:ascii="Arial" w:hAnsi="Arial" w:cs="Arial"/>
          <w:sz w:val="24"/>
          <w:szCs w:val="24"/>
        </w:rPr>
        <w:t xml:space="preserve">její převod na účet </w:t>
      </w:r>
      <w:r>
        <w:rPr>
          <w:rFonts w:ascii="Arial" w:hAnsi="Arial" w:cs="Arial"/>
          <w:sz w:val="24"/>
          <w:szCs w:val="24"/>
        </w:rPr>
        <w:t>příjemce</w:t>
      </w:r>
      <w:r w:rsidRPr="005E33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1562" w:rsidRPr="00840820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</w:t>
      </w:r>
      <w:r w:rsidRPr="00266819">
        <w:rPr>
          <w:rFonts w:ascii="Arial" w:hAnsi="Arial" w:cs="Arial"/>
          <w:sz w:val="24"/>
          <w:szCs w:val="24"/>
        </w:rPr>
        <w:t xml:space="preserve"> se na základě této smlouvy zavazuje převést na účet </w:t>
      </w:r>
      <w:r>
        <w:rPr>
          <w:rFonts w:ascii="Arial" w:hAnsi="Arial" w:cs="Arial"/>
          <w:sz w:val="24"/>
          <w:szCs w:val="24"/>
        </w:rPr>
        <w:t>příjemce</w:t>
      </w:r>
      <w:r w:rsidRPr="00266819">
        <w:rPr>
          <w:rFonts w:ascii="Arial" w:hAnsi="Arial" w:cs="Arial"/>
          <w:sz w:val="24"/>
          <w:szCs w:val="24"/>
        </w:rPr>
        <w:t xml:space="preserve"> Dotaci ve </w:t>
      </w:r>
      <w:proofErr w:type="gramStart"/>
      <w:r w:rsidRPr="00266819">
        <w:rPr>
          <w:rFonts w:ascii="Arial" w:hAnsi="Arial" w:cs="Arial"/>
          <w:sz w:val="24"/>
          <w:szCs w:val="24"/>
        </w:rPr>
        <w:t>výši ......... Kč</w:t>
      </w:r>
      <w:proofErr w:type="gramEnd"/>
      <w:r w:rsidRPr="00266819">
        <w:rPr>
          <w:rFonts w:ascii="Arial" w:hAnsi="Arial" w:cs="Arial"/>
          <w:sz w:val="24"/>
          <w:szCs w:val="24"/>
        </w:rPr>
        <w:t>, slovy: ......... korun českých, nejpozději do </w:t>
      </w:r>
      <w:r>
        <w:rPr>
          <w:rFonts w:ascii="Arial" w:hAnsi="Arial" w:cs="Arial"/>
          <w:sz w:val="24"/>
          <w:szCs w:val="24"/>
        </w:rPr>
        <w:t>90</w:t>
      </w:r>
      <w:r w:rsidRPr="00266819">
        <w:rPr>
          <w:rFonts w:ascii="Arial" w:hAnsi="Arial" w:cs="Arial"/>
          <w:sz w:val="24"/>
          <w:szCs w:val="24"/>
        </w:rPr>
        <w:t> kalendářních dnů od obdržení finančních prostředků z FSEU.</w:t>
      </w:r>
    </w:p>
    <w:p w:rsidR="00601562" w:rsidRPr="00363FA3" w:rsidRDefault="00601562" w:rsidP="00601562">
      <w:pPr>
        <w:jc w:val="both"/>
        <w:rPr>
          <w:rFonts w:ascii="Arial" w:hAnsi="Arial" w:cs="Arial"/>
        </w:rPr>
      </w:pPr>
    </w:p>
    <w:p w:rsidR="00601562" w:rsidRPr="00363FA3" w:rsidRDefault="00601562" w:rsidP="00601562">
      <w:pPr>
        <w:jc w:val="center"/>
        <w:outlineLvl w:val="0"/>
        <w:rPr>
          <w:rFonts w:ascii="Arial" w:hAnsi="Arial" w:cs="Arial"/>
          <w:b/>
        </w:rPr>
      </w:pPr>
      <w:r w:rsidRPr="00363FA3">
        <w:rPr>
          <w:rFonts w:ascii="Arial" w:hAnsi="Arial" w:cs="Arial"/>
          <w:b/>
        </w:rPr>
        <w:t>Článek III</w:t>
      </w:r>
    </w:p>
    <w:p w:rsidR="00601562" w:rsidRDefault="00601562" w:rsidP="006015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Účel a podmínky použití Dotace</w:t>
      </w:r>
    </w:p>
    <w:p w:rsidR="00601562" w:rsidRPr="00363FA3" w:rsidRDefault="00601562" w:rsidP="00601562">
      <w:pPr>
        <w:jc w:val="center"/>
        <w:rPr>
          <w:rFonts w:ascii="Arial" w:hAnsi="Arial" w:cs="Arial"/>
          <w:b/>
        </w:rPr>
      </w:pPr>
    </w:p>
    <w:p w:rsidR="00601562" w:rsidRPr="000E0534" w:rsidRDefault="00601562" w:rsidP="0060156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25967">
        <w:rPr>
          <w:rFonts w:ascii="Arial" w:hAnsi="Arial" w:cs="Arial"/>
          <w:sz w:val="24"/>
          <w:szCs w:val="24"/>
        </w:rPr>
        <w:t xml:space="preserve">Dotace je poskytována </w:t>
      </w:r>
      <w:r>
        <w:rPr>
          <w:rFonts w:ascii="Arial" w:hAnsi="Arial" w:cs="Arial"/>
          <w:sz w:val="24"/>
          <w:szCs w:val="24"/>
        </w:rPr>
        <w:t xml:space="preserve">za účelem proplacení nouzových opatření </w:t>
      </w:r>
      <w:r w:rsidRPr="00F24E80">
        <w:rPr>
          <w:rFonts w:ascii="Arial" w:hAnsi="Arial" w:cs="Arial"/>
          <w:sz w:val="24"/>
          <w:szCs w:val="24"/>
        </w:rPr>
        <w:t>na nápravu</w:t>
      </w:r>
      <w:r w:rsidRPr="00E25967">
        <w:rPr>
          <w:rFonts w:ascii="Arial" w:hAnsi="Arial" w:cs="Arial"/>
          <w:sz w:val="24"/>
          <w:szCs w:val="24"/>
        </w:rPr>
        <w:t xml:space="preserve"> bezprostředních škod a nouzových operací nutných k obnovení základních funkcí poškozeného majetku a území, způsobených povodní z května a června 2010</w:t>
      </w:r>
      <w:r>
        <w:rPr>
          <w:rFonts w:ascii="Arial" w:hAnsi="Arial" w:cs="Arial"/>
          <w:sz w:val="24"/>
          <w:szCs w:val="24"/>
        </w:rPr>
        <w:t xml:space="preserve"> na území Olomouckého kraje, v souladu s Dohodou o implementaci FSEU v ČR (dále jen „Dohoda“), za </w:t>
      </w:r>
      <w:r w:rsidRPr="00E25967">
        <w:rPr>
          <w:rFonts w:ascii="Arial" w:hAnsi="Arial" w:cs="Arial"/>
          <w:sz w:val="24"/>
          <w:szCs w:val="24"/>
        </w:rPr>
        <w:t>předpokladu, že tyto výdaje nebyly kryty jinými finančními prostředky z rozpočtové kapitoly Ministerstva financí ČR, z</w:t>
      </w:r>
      <w:r>
        <w:rPr>
          <w:rFonts w:ascii="Arial" w:hAnsi="Arial" w:cs="Arial"/>
          <w:sz w:val="24"/>
          <w:szCs w:val="24"/>
        </w:rPr>
        <w:t> </w:t>
      </w:r>
      <w:r w:rsidRPr="00E25967">
        <w:rPr>
          <w:rFonts w:ascii="Arial" w:hAnsi="Arial" w:cs="Arial"/>
          <w:sz w:val="24"/>
          <w:szCs w:val="24"/>
        </w:rPr>
        <w:t>jiných rozpočtových kapitol státního rozpočtu, ze strukturálních fondů EU nebo jiných prostředků EU, z Finančních mechanismů</w:t>
      </w:r>
      <w:r>
        <w:rPr>
          <w:rFonts w:ascii="Arial" w:hAnsi="Arial" w:cs="Arial"/>
          <w:sz w:val="24"/>
          <w:szCs w:val="24"/>
        </w:rPr>
        <w:t xml:space="preserve"> EHP/Norsko, Programu švýcarsko</w:t>
      </w:r>
      <w:r>
        <w:rPr>
          <w:rFonts w:ascii="Arial" w:hAnsi="Arial" w:cs="Arial"/>
          <w:sz w:val="24"/>
          <w:szCs w:val="24"/>
        </w:rPr>
        <w:noBreakHyphen/>
      </w:r>
      <w:r w:rsidRPr="00E25967">
        <w:rPr>
          <w:rFonts w:ascii="Arial" w:hAnsi="Arial" w:cs="Arial"/>
          <w:sz w:val="24"/>
          <w:szCs w:val="24"/>
        </w:rPr>
        <w:t>české spolupráce, jiných zahraničních zdrojů, pojištění nebo darů.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1562" w:rsidRDefault="00601562" w:rsidP="00601562">
      <w:pPr>
        <w:pStyle w:val="Odstavecseseznamem"/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601562" w:rsidRPr="00750BDD" w:rsidRDefault="00601562" w:rsidP="0060156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25967">
        <w:rPr>
          <w:rFonts w:ascii="Arial" w:hAnsi="Arial" w:cs="Arial"/>
          <w:sz w:val="24"/>
          <w:szCs w:val="24"/>
        </w:rPr>
        <w:t>Dotace je určena k retroaktivní úhradě již uskutečněn</w:t>
      </w:r>
      <w:r>
        <w:rPr>
          <w:rFonts w:ascii="Arial" w:hAnsi="Arial" w:cs="Arial"/>
          <w:sz w:val="24"/>
          <w:szCs w:val="24"/>
        </w:rPr>
        <w:t>ých</w:t>
      </w:r>
      <w:r w:rsidRPr="00E25967">
        <w:rPr>
          <w:rFonts w:ascii="Arial" w:hAnsi="Arial" w:cs="Arial"/>
          <w:sz w:val="24"/>
          <w:szCs w:val="24"/>
        </w:rPr>
        <w:t>, oprávněn</w:t>
      </w:r>
      <w:r>
        <w:rPr>
          <w:rFonts w:ascii="Arial" w:hAnsi="Arial" w:cs="Arial"/>
          <w:sz w:val="24"/>
          <w:szCs w:val="24"/>
        </w:rPr>
        <w:t>ých</w:t>
      </w:r>
      <w:r w:rsidRPr="00E2596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E25967">
        <w:rPr>
          <w:rFonts w:ascii="Arial" w:hAnsi="Arial" w:cs="Arial"/>
          <w:sz w:val="24"/>
          <w:szCs w:val="24"/>
        </w:rPr>
        <w:t>řádně</w:t>
      </w:r>
      <w:r>
        <w:rPr>
          <w:rFonts w:ascii="Arial" w:hAnsi="Arial" w:cs="Arial"/>
          <w:sz w:val="24"/>
          <w:szCs w:val="24"/>
        </w:rPr>
        <w:t xml:space="preserve"> </w:t>
      </w:r>
      <w:r w:rsidRPr="00E25967">
        <w:rPr>
          <w:rFonts w:ascii="Arial" w:hAnsi="Arial" w:cs="Arial"/>
          <w:sz w:val="24"/>
          <w:szCs w:val="24"/>
        </w:rPr>
        <w:t>zdokumentovan</w:t>
      </w:r>
      <w:r>
        <w:rPr>
          <w:rFonts w:ascii="Arial" w:hAnsi="Arial" w:cs="Arial"/>
          <w:sz w:val="24"/>
          <w:szCs w:val="24"/>
        </w:rPr>
        <w:t>ých</w:t>
      </w:r>
      <w:r w:rsidRPr="00E25967">
        <w:rPr>
          <w:rFonts w:ascii="Arial" w:hAnsi="Arial" w:cs="Arial"/>
          <w:sz w:val="24"/>
          <w:szCs w:val="24"/>
        </w:rPr>
        <w:t xml:space="preserve"> výdaj</w:t>
      </w:r>
      <w:r>
        <w:rPr>
          <w:rFonts w:ascii="Arial" w:hAnsi="Arial" w:cs="Arial"/>
          <w:sz w:val="24"/>
          <w:szCs w:val="24"/>
        </w:rPr>
        <w:t>ů</w:t>
      </w:r>
      <w:r w:rsidRPr="00E25967">
        <w:rPr>
          <w:rFonts w:ascii="Arial" w:hAnsi="Arial" w:cs="Arial"/>
          <w:sz w:val="24"/>
          <w:szCs w:val="24"/>
        </w:rPr>
        <w:t>, uveden</w:t>
      </w:r>
      <w:r>
        <w:rPr>
          <w:rFonts w:ascii="Arial" w:hAnsi="Arial" w:cs="Arial"/>
          <w:sz w:val="24"/>
          <w:szCs w:val="24"/>
        </w:rPr>
        <w:t>ých</w:t>
      </w:r>
      <w:r w:rsidRPr="00E25967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 </w:t>
      </w:r>
      <w:r w:rsidRPr="00E25967">
        <w:rPr>
          <w:rFonts w:ascii="Arial" w:hAnsi="Arial" w:cs="Arial"/>
          <w:sz w:val="24"/>
          <w:szCs w:val="24"/>
        </w:rPr>
        <w:t>Žádosti.</w:t>
      </w:r>
      <w:r>
        <w:rPr>
          <w:rFonts w:ascii="Arial" w:hAnsi="Arial" w:cs="Arial"/>
          <w:sz w:val="24"/>
          <w:szCs w:val="24"/>
        </w:rPr>
        <w:t xml:space="preserve"> Příjemce bere na vědomí, že </w:t>
      </w:r>
      <w:r w:rsidRPr="00F81F4F">
        <w:rPr>
          <w:rFonts w:ascii="Arial" w:hAnsi="Arial" w:cs="Arial"/>
          <w:sz w:val="24"/>
          <w:szCs w:val="24"/>
        </w:rPr>
        <w:t>Dotace je poskytována pouze na výdaje, které jsou obsaženy v soupise výdajů, který je poskytovatelem předkládán Ministerstvu financí ve formě souhrnné žádosti, a to v rozsahu schváleném ze strany Ministerstva financí.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Je-li příjemce plátcem daně z přidané hodnoty (dále „DPH“) a může uplatnit odpočet DPH ve vazbě na ekonomickou činnost podléhající dani na výstupu podle § 72 zákona č. 235/2004 Sb., o dani z přidané hodnoty, v platném znění (dále jen „ZDPH“), a to v plné nebo zkrácené výši, nelze z příspěvku uhradit DPH ve výši tohoto odpočtu DPH, na který příjemci vznikl nárok.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V případě, že se příjemce stane plátcem DPH v průběhu čerpání příspěvku, a že se jeho právo uplatnit odpočet DPH při změně režimu podle § 74 ZDPH vztahuje na zdanitelná plnění hrazená včetně příslušné DPH z příspěvku, je příjemce povinen snížit výši dosud čerpaného příspěvku o výši daně z přidané hodnoty, kterou je příjemce oprávněn v souladu s § 74 ZDPH uplatnit v prvním daňovém přiznání po registraci k DPH.</w:t>
      </w:r>
    </w:p>
    <w:p w:rsidR="00601562" w:rsidRPr="00266819" w:rsidRDefault="00601562" w:rsidP="00601562">
      <w:pPr>
        <w:pStyle w:val="Odstavecseseznamem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 xml:space="preserve">V případě, že dojde k registraci příjemce k DPH a příjemce při změně režimu podle § 74 ZDPH je oprávněn až po vyúčtování příspěvku uplatnit nárok </w:t>
      </w:r>
      <w:r w:rsidRPr="00266819">
        <w:rPr>
          <w:rFonts w:ascii="Arial" w:hAnsi="Arial" w:cs="Arial"/>
          <w:sz w:val="24"/>
          <w:szCs w:val="24"/>
        </w:rPr>
        <w:lastRenderedPageBreak/>
        <w:t>na odpočet DPH, jež byla uhrazena z příspěvku, je příjemce povinen vrátit poskytovateli částku ve výši uplatněného odpočtu DPH, který byl čerpán jako uznatelný výdaj.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 xml:space="preserve">Pokud má příjemce (plátce daně) ve shodě s úpravou odpočtu podle § 78 ZDPH a vyrovnáním odpočtu podle § 79 ZDPH právo zvýšit ve lhůtě stanovené ZDPH svůj původně uplatněný nárok na odpočet DPH, který se vztahuje na zdanitelná plnění hrazená včetně příslušné DPH z příspěvku, je příjemce povinen upravit a vrátit poskytovateli část příspěvku ve výši uplatněného odpočtu DPH, a to do jednoho měsíce ode dne, kdy příslušný státní orgán vrátil příjemci uhrazenou DPH. Nevrátí-li příjemce takovou část příspěvku v této lhůtě, dopustí se porušení rozpočtové kázně ve smyslu </w:t>
      </w:r>
      <w:proofErr w:type="spellStart"/>
      <w:r w:rsidRPr="00266819">
        <w:rPr>
          <w:rFonts w:ascii="Arial" w:hAnsi="Arial" w:cs="Arial"/>
          <w:sz w:val="24"/>
          <w:szCs w:val="24"/>
        </w:rPr>
        <w:t>ust</w:t>
      </w:r>
      <w:proofErr w:type="spellEnd"/>
      <w:r w:rsidRPr="00266819">
        <w:rPr>
          <w:rFonts w:ascii="Arial" w:hAnsi="Arial" w:cs="Arial"/>
          <w:sz w:val="24"/>
          <w:szCs w:val="24"/>
        </w:rPr>
        <w:t>. § 22 zákona č. 250/2000 Sb., o rozpočtových pravidlech územních rozpočtů, ve znění pozdějších předpisů.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Default="00601562" w:rsidP="0060156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Za oprávněný se považuje takový výdaj, který vznikl na území Olomouckého kraje v období od 18. května 2010 do data podpisu Dohody, tj. do 15. srpna 2011</w:t>
      </w:r>
      <w:r>
        <w:rPr>
          <w:rFonts w:ascii="Arial" w:hAnsi="Arial" w:cs="Arial"/>
          <w:sz w:val="24"/>
          <w:szCs w:val="24"/>
        </w:rPr>
        <w:t>.</w:t>
      </w:r>
    </w:p>
    <w:p w:rsidR="00601562" w:rsidRDefault="00601562" w:rsidP="00601562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01562" w:rsidRDefault="00601562" w:rsidP="0060156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C7DDD">
        <w:rPr>
          <w:rFonts w:ascii="Arial" w:hAnsi="Arial" w:cs="Arial"/>
          <w:sz w:val="24"/>
          <w:szCs w:val="24"/>
        </w:rPr>
        <w:t>Vztahy související s poskytnutím Dotace dle této Smlouvy se řídí dále zákonem č. 250/2000 Sb., o rozpočtových pravidlech územních rozpočtů, ve znění pozdějších předpisů (dále jen „zákon č. 250/2000 Sb.“), zákonem č. 320/2001 Sb., o finanční kontrole ve veřejné správě a o změně některých zákonů, ve znění pozdějších předpisů (dále jen „zákon č. 320/2001 Sb.“), zákonem č. 137/2006 Sb., o veřejných zakázkách, ve znění pozdějších předpisů (dále jen „zákon č. 137/2006 Sb.“), zákonem č. 563/1991 Sb., o účetnictví, ve znění pozdějších předpisů, zákonem č. 586/1992 Sb., o daních z příjmů, ve znění pozdějších předpisů,</w:t>
      </w:r>
      <w:r>
        <w:t xml:space="preserve"> </w:t>
      </w:r>
      <w:r w:rsidRPr="003C7DDD">
        <w:rPr>
          <w:rFonts w:ascii="Arial" w:hAnsi="Arial" w:cs="Arial"/>
          <w:sz w:val="24"/>
          <w:szCs w:val="24"/>
        </w:rPr>
        <w:t>Závaznou metodikou realizace Fondu solidarity EU v České republice (dále jen „Metodika“), která je nedílnou přílohou této Smlouvy, a dalšími platnými právními předpisy ČR a ES.</w:t>
      </w:r>
    </w:p>
    <w:p w:rsidR="00601562" w:rsidRPr="00266819" w:rsidRDefault="00601562" w:rsidP="00601562">
      <w:pPr>
        <w:jc w:val="both"/>
        <w:rPr>
          <w:rFonts w:ascii="Arial" w:hAnsi="Arial" w:cs="Arial"/>
        </w:rPr>
      </w:pPr>
    </w:p>
    <w:p w:rsidR="00601562" w:rsidRPr="00266819" w:rsidRDefault="00601562" w:rsidP="00601562">
      <w:pPr>
        <w:jc w:val="center"/>
        <w:outlineLvl w:val="0"/>
        <w:rPr>
          <w:rFonts w:ascii="Arial" w:hAnsi="Arial" w:cs="Arial"/>
          <w:b/>
          <w:i/>
        </w:rPr>
      </w:pPr>
      <w:r w:rsidRPr="00266819">
        <w:rPr>
          <w:rFonts w:ascii="Arial" w:hAnsi="Arial" w:cs="Arial"/>
          <w:b/>
        </w:rPr>
        <w:t>Článek IV</w:t>
      </w:r>
    </w:p>
    <w:p w:rsidR="00601562" w:rsidRPr="00266819" w:rsidRDefault="00601562" w:rsidP="00601562">
      <w:pPr>
        <w:jc w:val="center"/>
        <w:rPr>
          <w:rFonts w:ascii="Arial" w:hAnsi="Arial" w:cs="Arial"/>
          <w:b/>
        </w:rPr>
      </w:pPr>
      <w:r w:rsidRPr="00266819">
        <w:rPr>
          <w:rFonts w:ascii="Arial" w:hAnsi="Arial" w:cs="Arial"/>
          <w:b/>
        </w:rPr>
        <w:t xml:space="preserve">Povinnosti </w:t>
      </w:r>
      <w:r>
        <w:rPr>
          <w:rFonts w:ascii="Arial" w:hAnsi="Arial" w:cs="Arial"/>
          <w:b/>
        </w:rPr>
        <w:t>příjemc</w:t>
      </w:r>
      <w:r w:rsidRPr="00266819">
        <w:rPr>
          <w:rFonts w:ascii="Arial" w:hAnsi="Arial" w:cs="Arial"/>
          <w:b/>
        </w:rPr>
        <w:t>e</w:t>
      </w:r>
    </w:p>
    <w:p w:rsidR="00601562" w:rsidRPr="00266819" w:rsidRDefault="00601562" w:rsidP="00601562">
      <w:pPr>
        <w:jc w:val="center"/>
        <w:rPr>
          <w:rFonts w:ascii="Arial" w:hAnsi="Arial" w:cs="Arial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266819">
        <w:rPr>
          <w:rFonts w:ascii="Arial" w:hAnsi="Arial" w:cs="Arial"/>
          <w:sz w:val="24"/>
          <w:szCs w:val="24"/>
        </w:rPr>
        <w:t xml:space="preserve"> je povinen zajistit, aby výdaje předložené k proplacení splňovaly principy oprávněnosti stanovené touto Smlouvou</w:t>
      </w:r>
      <w:r>
        <w:rPr>
          <w:rFonts w:ascii="Arial" w:hAnsi="Arial" w:cs="Arial"/>
          <w:sz w:val="24"/>
          <w:szCs w:val="24"/>
        </w:rPr>
        <w:t xml:space="preserve">, </w:t>
      </w:r>
      <w:r w:rsidRPr="00266819">
        <w:rPr>
          <w:rFonts w:ascii="Arial" w:hAnsi="Arial" w:cs="Arial"/>
          <w:sz w:val="24"/>
          <w:szCs w:val="24"/>
        </w:rPr>
        <w:t>Metodikou, kapitola 4.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noBreakHyphen/>
        <w:t> </w:t>
      </w:r>
      <w:r w:rsidRPr="00266819">
        <w:rPr>
          <w:rFonts w:ascii="Arial" w:hAnsi="Arial" w:cs="Arial"/>
          <w:i/>
          <w:sz w:val="24"/>
          <w:szCs w:val="24"/>
        </w:rPr>
        <w:t>Specifikace oprávněných výdajů</w:t>
      </w:r>
      <w:r w:rsidRPr="00266819">
        <w:rPr>
          <w:rFonts w:ascii="Arial" w:hAnsi="Arial" w:cs="Arial"/>
          <w:sz w:val="24"/>
          <w:szCs w:val="24"/>
        </w:rPr>
        <w:t>, která je přílohou č. 1 této smlouvy</w:t>
      </w:r>
      <w:r>
        <w:rPr>
          <w:rFonts w:ascii="Arial" w:hAnsi="Arial" w:cs="Arial"/>
          <w:sz w:val="24"/>
          <w:szCs w:val="24"/>
        </w:rPr>
        <w:t xml:space="preserve">, </w:t>
      </w:r>
      <w:r w:rsidRPr="008140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Dohodou</w:t>
      </w:r>
      <w:r w:rsidRPr="00266819">
        <w:rPr>
          <w:rFonts w:ascii="Arial" w:hAnsi="Arial" w:cs="Arial"/>
          <w:sz w:val="24"/>
          <w:szCs w:val="24"/>
        </w:rPr>
        <w:t>.</w:t>
      </w:r>
    </w:p>
    <w:p w:rsidR="00601562" w:rsidRPr="00266819" w:rsidRDefault="00601562" w:rsidP="00601562">
      <w:pPr>
        <w:pStyle w:val="Odstavecseseznamem"/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601562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na žádost poskytovatele a dalších kontrolních orgánů doložit, že veškeré výdaje předložené k proplacení byly uhrazeny z jeho vlastních zdrojů a to před předložením souhrnné žádosti.</w:t>
      </w:r>
    </w:p>
    <w:p w:rsidR="00601562" w:rsidRDefault="00601562" w:rsidP="00601562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Příjemce</w:t>
      </w:r>
      <w:r w:rsidRPr="00266819">
        <w:rPr>
          <w:rFonts w:ascii="Arial" w:hAnsi="Arial" w:cs="Arial"/>
          <w:sz w:val="24"/>
          <w:szCs w:val="24"/>
        </w:rPr>
        <w:t xml:space="preserve"> je povinen vést účetnictví v souladu se zákonem č. 563/1991 Sb., o účetnictví, ve znění pozdějších předpisů a vyhláškou č. 410/2009 Sb., kterou se provádějí některá ustanovení zákona č. 563/1991, o účetnictví, ve znění pozdějších předpisů tak, že bude umožněna identifikace všech transakcí (příjmů i výdajů) týkajících se Dotace. U přijatých prostředků z FSEU žadatel zajistí jejich oddělenou evidenci ve svém účetním systému (například analytické účty).  </w:t>
      </w:r>
    </w:p>
    <w:p w:rsidR="00601562" w:rsidRPr="00266819" w:rsidRDefault="00601562" w:rsidP="00601562">
      <w:pPr>
        <w:pStyle w:val="Odstavecseseznamem"/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266819">
        <w:rPr>
          <w:rFonts w:ascii="Arial" w:hAnsi="Arial" w:cs="Arial"/>
          <w:sz w:val="24"/>
          <w:szCs w:val="24"/>
        </w:rPr>
        <w:t xml:space="preserve"> je povinen umožnit kontrolním orgánům </w:t>
      </w:r>
      <w:r>
        <w:rPr>
          <w:rFonts w:ascii="Arial" w:hAnsi="Arial" w:cs="Arial"/>
          <w:sz w:val="24"/>
          <w:szCs w:val="24"/>
        </w:rPr>
        <w:t>poskytovatel</w:t>
      </w:r>
      <w:r w:rsidRPr="00266819">
        <w:rPr>
          <w:rFonts w:ascii="Arial" w:hAnsi="Arial" w:cs="Arial"/>
          <w:sz w:val="24"/>
          <w:szCs w:val="24"/>
        </w:rPr>
        <w:t>e, Ministerstva financí ČR, Nejvyššího kontrolního úřadu ČR, Evropské komise a Evropského účetního dvora provedení kontroly dodržení účelu a podmínek použití poskytnuté Dotace. Při této kontrole je žadatel povinen poskytnout veškerou požadovanou součinnost.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266819">
        <w:rPr>
          <w:rFonts w:ascii="Arial" w:hAnsi="Arial" w:cs="Arial"/>
          <w:sz w:val="24"/>
          <w:szCs w:val="24"/>
        </w:rPr>
        <w:t xml:space="preserve"> je povinen zajistit archivaci veškeré dokumentace, která se týká jak žádostí, tak přidělení Dotace v souladu s právními předpisy ČR a Metodikou, nejméně do 31. prosince 2022. </w:t>
      </w:r>
      <w:r>
        <w:rPr>
          <w:rFonts w:ascii="Arial" w:hAnsi="Arial" w:cs="Arial"/>
          <w:sz w:val="24"/>
          <w:szCs w:val="24"/>
        </w:rPr>
        <w:t>Příjemce</w:t>
      </w:r>
      <w:r w:rsidRPr="00266819">
        <w:rPr>
          <w:rFonts w:ascii="Arial" w:hAnsi="Arial" w:cs="Arial"/>
          <w:sz w:val="24"/>
          <w:szCs w:val="24"/>
        </w:rPr>
        <w:t xml:space="preserve"> je povinen archivovat dokumenty dokládající všechny údaje uvedené v soupise oprávněných výdajů navržených k proplacení z FSEU zejména:</w:t>
      </w:r>
    </w:p>
    <w:p w:rsidR="00601562" w:rsidRPr="00266819" w:rsidRDefault="00601562" w:rsidP="00601562">
      <w:pPr>
        <w:pStyle w:val="Odstavecseseznamem"/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originály účetních dokladů ke všem uplatněným výdajům, spolu s doklady prokazujícími, že práce byly provedeny/služby dodány/majetek dodán (tj. dodací list, potvrzení o převzetí, zařazení do evidence, apod.),</w:t>
      </w:r>
    </w:p>
    <w:p w:rsidR="00601562" w:rsidRPr="00266819" w:rsidRDefault="00601562" w:rsidP="00601562">
      <w:pPr>
        <w:pStyle w:val="Odstavecseseznamem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originály </w:t>
      </w:r>
      <w:r w:rsidRPr="00266819">
        <w:rPr>
          <w:rFonts w:ascii="Arial" w:hAnsi="Arial" w:cs="Arial"/>
          <w:sz w:val="24"/>
          <w:szCs w:val="24"/>
        </w:rPr>
        <w:t>bankovní</w:t>
      </w:r>
      <w:r>
        <w:rPr>
          <w:rFonts w:ascii="Arial" w:hAnsi="Arial" w:cs="Arial"/>
          <w:sz w:val="24"/>
          <w:szCs w:val="24"/>
        </w:rPr>
        <w:t>ch</w:t>
      </w:r>
      <w:r w:rsidRPr="00266819">
        <w:rPr>
          <w:rFonts w:ascii="Arial" w:hAnsi="Arial" w:cs="Arial"/>
          <w:sz w:val="24"/>
          <w:szCs w:val="24"/>
        </w:rPr>
        <w:t xml:space="preserve"> výpis</w:t>
      </w:r>
      <w:r>
        <w:rPr>
          <w:rFonts w:ascii="Arial" w:hAnsi="Arial" w:cs="Arial"/>
          <w:sz w:val="24"/>
          <w:szCs w:val="24"/>
        </w:rPr>
        <w:t>ů</w:t>
      </w:r>
      <w:r w:rsidRPr="00266819">
        <w:rPr>
          <w:rFonts w:ascii="Arial" w:hAnsi="Arial" w:cs="Arial"/>
          <w:sz w:val="24"/>
          <w:szCs w:val="24"/>
        </w:rPr>
        <w:t xml:space="preserve"> (potvrzující, že částka byla uhrazena)</w:t>
      </w:r>
      <w:r>
        <w:rPr>
          <w:rFonts w:ascii="Arial" w:hAnsi="Arial" w:cs="Arial"/>
          <w:sz w:val="24"/>
          <w:szCs w:val="24"/>
        </w:rPr>
        <w:t xml:space="preserve"> a originály výdajových dokladů,</w:t>
      </w:r>
      <w:r w:rsidRPr="00266819">
        <w:rPr>
          <w:rFonts w:ascii="Arial" w:hAnsi="Arial" w:cs="Arial"/>
          <w:sz w:val="24"/>
          <w:szCs w:val="24"/>
        </w:rPr>
        <w:t xml:space="preserve"> </w:t>
      </w:r>
    </w:p>
    <w:p w:rsidR="00601562" w:rsidRPr="00266819" w:rsidRDefault="00601562" w:rsidP="00601562">
      <w:pPr>
        <w:pStyle w:val="Odstavecseseznamem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 </w:t>
      </w:r>
      <w:r w:rsidRPr="00266819">
        <w:rPr>
          <w:rFonts w:ascii="Arial" w:hAnsi="Arial" w:cs="Arial"/>
          <w:sz w:val="24"/>
          <w:szCs w:val="24"/>
        </w:rPr>
        <w:t>čestné</w:t>
      </w:r>
      <w:r>
        <w:rPr>
          <w:rFonts w:ascii="Arial" w:hAnsi="Arial" w:cs="Arial"/>
          <w:sz w:val="24"/>
          <w:szCs w:val="24"/>
        </w:rPr>
        <w:t>ho</w:t>
      </w:r>
      <w:r w:rsidRPr="00266819">
        <w:rPr>
          <w:rFonts w:ascii="Arial" w:hAnsi="Arial" w:cs="Arial"/>
          <w:sz w:val="24"/>
          <w:szCs w:val="24"/>
        </w:rPr>
        <w:t xml:space="preserve"> prohlášení žadatele o jeho bezdlužnosti vůči státu k datu předložení žádosti,</w:t>
      </w:r>
    </w:p>
    <w:p w:rsidR="00601562" w:rsidRPr="00266819" w:rsidRDefault="00601562" w:rsidP="00601562">
      <w:pPr>
        <w:pStyle w:val="Odstavecseseznamem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originály </w:t>
      </w:r>
      <w:r w:rsidRPr="00266819">
        <w:rPr>
          <w:rFonts w:ascii="Arial" w:hAnsi="Arial" w:cs="Arial"/>
          <w:sz w:val="24"/>
          <w:szCs w:val="24"/>
        </w:rPr>
        <w:t>všech dokument</w:t>
      </w:r>
      <w:r>
        <w:rPr>
          <w:rFonts w:ascii="Arial" w:hAnsi="Arial" w:cs="Arial"/>
          <w:sz w:val="24"/>
          <w:szCs w:val="24"/>
        </w:rPr>
        <w:t>ů</w:t>
      </w:r>
      <w:r w:rsidRPr="00266819">
        <w:rPr>
          <w:rFonts w:ascii="Arial" w:hAnsi="Arial" w:cs="Arial"/>
          <w:sz w:val="24"/>
          <w:szCs w:val="24"/>
        </w:rPr>
        <w:t xml:space="preserve"> týkající se veřejných zakázek dle zákona č. 137/2006 Sb., </w:t>
      </w:r>
    </w:p>
    <w:p w:rsidR="00601562" w:rsidRPr="00266819" w:rsidRDefault="00601562" w:rsidP="00601562">
      <w:pPr>
        <w:pStyle w:val="Odstavecseseznamem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originály </w:t>
      </w:r>
      <w:r w:rsidRPr="00266819">
        <w:rPr>
          <w:rFonts w:ascii="Arial" w:hAnsi="Arial" w:cs="Arial"/>
          <w:sz w:val="24"/>
          <w:szCs w:val="24"/>
        </w:rPr>
        <w:t>Smlouvy o poskytnutí Dotace dle zákona č. 250/2000 Sb.,</w:t>
      </w:r>
    </w:p>
    <w:p w:rsidR="00601562" w:rsidRPr="00266819" w:rsidRDefault="00601562" w:rsidP="00601562">
      <w:pPr>
        <w:pStyle w:val="Odstavecseseznamem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kopie bankovních identifikací,</w:t>
      </w:r>
    </w:p>
    <w:p w:rsidR="00601562" w:rsidRPr="00266819" w:rsidRDefault="00601562" w:rsidP="00601562">
      <w:pPr>
        <w:pStyle w:val="Odstavecseseznamem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kopie Žádostí o dotaci z rozpočtu kraje k opatřením FSEU,</w:t>
      </w:r>
    </w:p>
    <w:p w:rsidR="00601562" w:rsidRPr="00266819" w:rsidRDefault="00601562" w:rsidP="00601562">
      <w:pPr>
        <w:pStyle w:val="Odstavecseseznamem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originály protokolů a zpráv z kontrol či auditů, které se vztahovaly k prostředkům FSEU.</w:t>
      </w:r>
    </w:p>
    <w:p w:rsidR="00601562" w:rsidRPr="00266819" w:rsidRDefault="00601562" w:rsidP="00601562">
      <w:pPr>
        <w:pStyle w:val="Odstavecseseznamem"/>
        <w:spacing w:after="0"/>
        <w:ind w:left="993"/>
        <w:jc w:val="both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266819">
        <w:rPr>
          <w:rFonts w:ascii="Arial" w:hAnsi="Arial" w:cs="Arial"/>
          <w:sz w:val="24"/>
          <w:szCs w:val="24"/>
        </w:rPr>
        <w:t xml:space="preserve"> je povinen zajistit, aby všechny účetní doklady, na jejichž základě mu byla udělena Dotace, byly označeny slovy „Proplaceno z Fondu solidarity EU“.</w:t>
      </w:r>
    </w:p>
    <w:p w:rsidR="00601562" w:rsidRPr="00266819" w:rsidRDefault="00601562" w:rsidP="00601562">
      <w:pPr>
        <w:pStyle w:val="Odstavecseseznamem"/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266819">
        <w:rPr>
          <w:rFonts w:ascii="Arial" w:hAnsi="Arial" w:cs="Arial"/>
          <w:sz w:val="24"/>
          <w:szCs w:val="24"/>
        </w:rPr>
        <w:t xml:space="preserve"> je povinen bez zbytečného odkladu informovat </w:t>
      </w:r>
      <w:r>
        <w:rPr>
          <w:rFonts w:ascii="Arial" w:hAnsi="Arial" w:cs="Arial"/>
          <w:sz w:val="24"/>
          <w:szCs w:val="24"/>
        </w:rPr>
        <w:t>poskyt</w:t>
      </w:r>
      <w:r w:rsidRPr="00266819">
        <w:rPr>
          <w:rFonts w:ascii="Arial" w:hAnsi="Arial" w:cs="Arial"/>
          <w:sz w:val="24"/>
          <w:szCs w:val="24"/>
        </w:rPr>
        <w:t xml:space="preserve">ovatele o všech kontrolách nebo monitorováních vykonaných jinými subjekty než </w:t>
      </w:r>
      <w:r>
        <w:rPr>
          <w:rFonts w:ascii="Arial" w:hAnsi="Arial" w:cs="Arial"/>
          <w:sz w:val="24"/>
          <w:szCs w:val="24"/>
        </w:rPr>
        <w:t>poskyt</w:t>
      </w:r>
      <w:r w:rsidRPr="00266819">
        <w:rPr>
          <w:rFonts w:ascii="Arial" w:hAnsi="Arial" w:cs="Arial"/>
          <w:sz w:val="24"/>
          <w:szCs w:val="24"/>
        </w:rPr>
        <w:t>ovatelem, tj. o jejich zahájení, jejich výsledcích, a o navržených opatřeních k nápravě.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Příjemce</w:t>
      </w:r>
      <w:r w:rsidRPr="00266819">
        <w:rPr>
          <w:rFonts w:ascii="Arial" w:hAnsi="Arial" w:cs="Arial"/>
          <w:sz w:val="24"/>
          <w:szCs w:val="24"/>
        </w:rPr>
        <w:t xml:space="preserve"> se zavazuje spolupracovat s</w:t>
      </w:r>
      <w:r>
        <w:rPr>
          <w:rFonts w:ascii="Arial" w:hAnsi="Arial" w:cs="Arial"/>
          <w:sz w:val="24"/>
          <w:szCs w:val="24"/>
        </w:rPr>
        <w:t xml:space="preserve"> poskyt</w:t>
      </w:r>
      <w:r w:rsidRPr="00266819">
        <w:rPr>
          <w:rFonts w:ascii="Arial" w:hAnsi="Arial" w:cs="Arial"/>
          <w:sz w:val="24"/>
          <w:szCs w:val="24"/>
        </w:rPr>
        <w:t xml:space="preserve">ovatelem při přípravě Závěrečné zprávy o implementaci FSEU v ČR, zejména poskytnout informace v souladu s Metodikou, kapitolou 9.1. - </w:t>
      </w:r>
      <w:r w:rsidRPr="00266819">
        <w:rPr>
          <w:rFonts w:ascii="Arial" w:hAnsi="Arial" w:cs="Arial"/>
          <w:i/>
          <w:sz w:val="24"/>
          <w:szCs w:val="24"/>
        </w:rPr>
        <w:t>Souhrnná zpráva o implementaci FSEU v ČR</w:t>
      </w:r>
      <w:r w:rsidRPr="00266819">
        <w:rPr>
          <w:rFonts w:ascii="Arial" w:hAnsi="Arial" w:cs="Arial"/>
          <w:sz w:val="24"/>
          <w:szCs w:val="24"/>
        </w:rPr>
        <w:t>.</w:t>
      </w:r>
    </w:p>
    <w:p w:rsidR="00601562" w:rsidRPr="00266819" w:rsidRDefault="00601562" w:rsidP="00601562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266819" w:rsidDel="006A13F9">
        <w:rPr>
          <w:rFonts w:ascii="Arial" w:hAnsi="Arial" w:cs="Arial"/>
          <w:sz w:val="24"/>
          <w:szCs w:val="24"/>
        </w:rPr>
        <w:t xml:space="preserve"> </w:t>
      </w:r>
      <w:r w:rsidRPr="00266819">
        <w:rPr>
          <w:rFonts w:ascii="Arial" w:hAnsi="Arial" w:cs="Arial"/>
          <w:sz w:val="24"/>
          <w:szCs w:val="24"/>
        </w:rPr>
        <w:t>prohlašuje, že veškeré výdaje realizované formou veřejné zakázky jsou v souladu se zákonem č. 137/2006 Sb. Za oprávněné výdaje lze považovat pouze výdaje na úhradu faktur takových dodavatelů, při jejichž výběru bylo postupováno v souladu se zákonem č. 137/2006 Sb.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266819">
        <w:rPr>
          <w:rFonts w:ascii="Arial" w:hAnsi="Arial" w:cs="Arial"/>
          <w:sz w:val="24"/>
          <w:szCs w:val="24"/>
        </w:rPr>
        <w:t xml:space="preserve"> je povinen doložit, že veškeré výdaje předložené k proplacení jsou po celou dobu v souladu s principy oprávněnosti výdajů.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266819" w:rsidDel="006A13F9">
        <w:rPr>
          <w:rFonts w:ascii="Arial" w:hAnsi="Arial" w:cs="Arial"/>
          <w:sz w:val="24"/>
          <w:szCs w:val="24"/>
        </w:rPr>
        <w:t xml:space="preserve"> </w:t>
      </w:r>
      <w:r w:rsidRPr="00266819">
        <w:rPr>
          <w:rFonts w:ascii="Arial" w:hAnsi="Arial" w:cs="Arial"/>
          <w:sz w:val="24"/>
          <w:szCs w:val="24"/>
        </w:rPr>
        <w:t>se zavazuje k vytvoření vnitřního kontrolního systému v souladu se zásadami stanovenými částí čtvrtou zákona č. 320/2001 Sb.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266819">
        <w:rPr>
          <w:rFonts w:ascii="Arial" w:hAnsi="Arial" w:cs="Arial"/>
          <w:sz w:val="24"/>
          <w:szCs w:val="24"/>
        </w:rPr>
        <w:t xml:space="preserve"> není oprávněn čerpat na výdaje uplatněné v rámci FSEU jiné finanční prostředky z rozpočtové kapitoly poskytovatele dotace, z jiných rozpočtových kapitol státního rozpočtu, ze strukturálních fondů EU nebo jiných prostředků EU, z Finančních mechanismů EHP/Norsko, Programu švýcarsko-české spolupráce, jiných zahraničních zdrojů, plnění z pojistných smluv a darů tak, aby nedošlo k duplicitě financování. </w:t>
      </w:r>
    </w:p>
    <w:p w:rsidR="00601562" w:rsidRPr="00266819" w:rsidRDefault="00601562" w:rsidP="00601562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 xml:space="preserve">O porušení povinnosti dle článku </w:t>
      </w:r>
      <w:r w:rsidRPr="0041032F">
        <w:rPr>
          <w:rFonts w:ascii="Arial" w:hAnsi="Arial" w:cs="Arial"/>
          <w:sz w:val="24"/>
          <w:szCs w:val="24"/>
        </w:rPr>
        <w:t>IV odst. 1</w:t>
      </w:r>
      <w:r w:rsidRPr="00955F01">
        <w:rPr>
          <w:rFonts w:ascii="Arial" w:hAnsi="Arial" w:cs="Arial"/>
          <w:sz w:val="24"/>
          <w:szCs w:val="24"/>
        </w:rPr>
        <w:t>2</w:t>
      </w:r>
      <w:r w:rsidRPr="00266819">
        <w:rPr>
          <w:rFonts w:ascii="Arial" w:hAnsi="Arial" w:cs="Arial"/>
          <w:sz w:val="24"/>
          <w:szCs w:val="24"/>
        </w:rPr>
        <w:t xml:space="preserve"> se nejedná v případě, že jsou uplatněny v rámci FSEU výdaje, které představují financování oprávněné škody na pojištěném majetku, přičemž tyto škody přesáhly limity pojistného plnění a v souhrnné žádosti jsou uplatněny výdaje pouze ve výši tohoto rozdílu.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266819">
        <w:rPr>
          <w:rFonts w:ascii="Arial" w:hAnsi="Arial" w:cs="Arial"/>
          <w:sz w:val="24"/>
          <w:szCs w:val="24"/>
        </w:rPr>
        <w:t xml:space="preserve"> je povinen zajistit odpovídající publicitu pomoci, pořízené z přijaté Dotace, v souladu s Metodikou, kapitolou 6.6. - </w:t>
      </w:r>
      <w:r w:rsidRPr="00955F01">
        <w:rPr>
          <w:rFonts w:ascii="Arial" w:hAnsi="Arial" w:cs="Arial"/>
          <w:i/>
          <w:sz w:val="24"/>
          <w:szCs w:val="24"/>
        </w:rPr>
        <w:t>Publicita</w:t>
      </w:r>
      <w:r w:rsidRPr="00266819">
        <w:rPr>
          <w:rFonts w:ascii="Arial" w:hAnsi="Arial" w:cs="Arial"/>
          <w:sz w:val="24"/>
          <w:szCs w:val="24"/>
        </w:rPr>
        <w:t xml:space="preserve">.  </w:t>
      </w:r>
      <w:r w:rsidRPr="00C874F6">
        <w:rPr>
          <w:rFonts w:ascii="Arial" w:hAnsi="Arial" w:cs="Arial"/>
          <w:sz w:val="24"/>
          <w:szCs w:val="24"/>
        </w:rPr>
        <w:t>Adekvátní publicitou je</w:t>
      </w:r>
      <w:r>
        <w:rPr>
          <w:rFonts w:ascii="Arial" w:hAnsi="Arial" w:cs="Arial"/>
          <w:sz w:val="24"/>
          <w:szCs w:val="24"/>
        </w:rPr>
        <w:t> </w:t>
      </w:r>
      <w:r w:rsidRPr="00C874F6">
        <w:rPr>
          <w:rFonts w:ascii="Arial" w:hAnsi="Arial" w:cs="Arial"/>
          <w:sz w:val="24"/>
          <w:szCs w:val="24"/>
        </w:rPr>
        <w:t>míněna publicita v regionálních médiích (televize, tisk, rozhlas), na internetu, obecních vývěskách, atd.</w:t>
      </w:r>
    </w:p>
    <w:p w:rsidR="00601562" w:rsidRDefault="00601562" w:rsidP="00601562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01562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55F01">
        <w:rPr>
          <w:rFonts w:ascii="Arial" w:hAnsi="Arial" w:cs="Arial"/>
          <w:sz w:val="24"/>
          <w:szCs w:val="24"/>
        </w:rPr>
        <w:t xml:space="preserve">Příjemce souhlasí s užíváním údajů v informačních systémech a účetnictví </w:t>
      </w:r>
      <w:r>
        <w:rPr>
          <w:rFonts w:ascii="Arial" w:hAnsi="Arial" w:cs="Arial"/>
          <w:sz w:val="24"/>
          <w:szCs w:val="24"/>
        </w:rPr>
        <w:t>poskyt</w:t>
      </w:r>
      <w:r w:rsidRPr="00955F01">
        <w:rPr>
          <w:rFonts w:ascii="Arial" w:hAnsi="Arial" w:cs="Arial"/>
          <w:sz w:val="24"/>
          <w:szCs w:val="24"/>
        </w:rPr>
        <w:t>ovatele a</w:t>
      </w:r>
      <w:r>
        <w:rPr>
          <w:rFonts w:ascii="Arial" w:hAnsi="Arial" w:cs="Arial"/>
          <w:sz w:val="24"/>
          <w:szCs w:val="24"/>
        </w:rPr>
        <w:t xml:space="preserve"> </w:t>
      </w:r>
      <w:r w:rsidRPr="00955F01">
        <w:rPr>
          <w:rFonts w:ascii="Arial" w:hAnsi="Arial" w:cs="Arial"/>
          <w:sz w:val="24"/>
          <w:szCs w:val="24"/>
        </w:rPr>
        <w:t>Ministerstva financí pro účely administrace</w:t>
      </w:r>
      <w:r>
        <w:rPr>
          <w:rFonts w:ascii="Arial" w:hAnsi="Arial" w:cs="Arial"/>
          <w:sz w:val="24"/>
          <w:szCs w:val="24"/>
        </w:rPr>
        <w:t>.</w:t>
      </w:r>
    </w:p>
    <w:p w:rsidR="00601562" w:rsidRDefault="00601562" w:rsidP="00601562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01562" w:rsidRPr="00EC48CC" w:rsidRDefault="00601562" w:rsidP="0060156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se zavazuje na žádost poskytovatele poskytnout písemně jakékoliv doplňující informace související s dotací, a to ve lhůtě stanovené poskytovatelem.</w:t>
      </w:r>
    </w:p>
    <w:p w:rsidR="00601562" w:rsidRPr="00266819" w:rsidRDefault="00601562" w:rsidP="00601562">
      <w:pPr>
        <w:jc w:val="center"/>
        <w:rPr>
          <w:rFonts w:ascii="Arial" w:hAnsi="Arial" w:cs="Arial"/>
          <w:b/>
        </w:rPr>
      </w:pPr>
    </w:p>
    <w:p w:rsidR="00601562" w:rsidRPr="00266819" w:rsidRDefault="00601562" w:rsidP="00601562">
      <w:pPr>
        <w:jc w:val="center"/>
        <w:outlineLvl w:val="0"/>
        <w:rPr>
          <w:rFonts w:ascii="Arial" w:hAnsi="Arial" w:cs="Arial"/>
          <w:b/>
        </w:rPr>
      </w:pPr>
      <w:r w:rsidRPr="00266819">
        <w:rPr>
          <w:rFonts w:ascii="Arial" w:hAnsi="Arial" w:cs="Arial"/>
          <w:b/>
        </w:rPr>
        <w:t>Článek V</w:t>
      </w:r>
    </w:p>
    <w:p w:rsidR="00601562" w:rsidRPr="00266819" w:rsidRDefault="00601562" w:rsidP="00601562">
      <w:pPr>
        <w:jc w:val="center"/>
        <w:rPr>
          <w:rFonts w:ascii="Arial" w:hAnsi="Arial" w:cs="Arial"/>
          <w:b/>
        </w:rPr>
      </w:pPr>
      <w:r w:rsidRPr="00266819">
        <w:rPr>
          <w:rFonts w:ascii="Arial" w:hAnsi="Arial" w:cs="Arial"/>
          <w:b/>
        </w:rPr>
        <w:t>Sankce</w:t>
      </w:r>
    </w:p>
    <w:p w:rsidR="00601562" w:rsidRPr="00266819" w:rsidRDefault="00601562" w:rsidP="00601562">
      <w:pPr>
        <w:jc w:val="center"/>
        <w:rPr>
          <w:rFonts w:ascii="Arial" w:hAnsi="Arial" w:cs="Arial"/>
        </w:rPr>
      </w:pPr>
    </w:p>
    <w:p w:rsidR="00601562" w:rsidRDefault="00601562" w:rsidP="00601562">
      <w:pPr>
        <w:pStyle w:val="Zkladntextodsazen3"/>
        <w:numPr>
          <w:ilvl w:val="0"/>
          <w:numId w:val="5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55F01">
        <w:rPr>
          <w:rFonts w:ascii="Arial" w:hAnsi="Arial" w:cs="Arial"/>
          <w:sz w:val="24"/>
          <w:szCs w:val="24"/>
        </w:rPr>
        <w:lastRenderedPageBreak/>
        <w:t xml:space="preserve">Použije-li příjemce Dotaci (případně její část) v rozporu s účelem, podmínkami jejího poskytnutí či právními předpisy nebo neprokáže-li způsob jejího použití, dopustí se neoprávněného použití peněžních </w:t>
      </w:r>
      <w:r>
        <w:rPr>
          <w:rFonts w:ascii="Arial" w:hAnsi="Arial" w:cs="Arial"/>
          <w:sz w:val="24"/>
          <w:szCs w:val="24"/>
        </w:rPr>
        <w:t>prostředků podle § 22 nebo § 28 </w:t>
      </w:r>
      <w:r w:rsidRPr="00955F01">
        <w:rPr>
          <w:rFonts w:ascii="Arial" w:hAnsi="Arial" w:cs="Arial"/>
          <w:sz w:val="24"/>
          <w:szCs w:val="24"/>
        </w:rPr>
        <w:t>zákona č. 250/2000 Sb.</w:t>
      </w:r>
      <w:r>
        <w:rPr>
          <w:rFonts w:ascii="Arial" w:hAnsi="Arial" w:cs="Arial"/>
          <w:sz w:val="24"/>
          <w:szCs w:val="24"/>
        </w:rPr>
        <w:t xml:space="preserve"> </w:t>
      </w:r>
      <w:r w:rsidRPr="00955F01">
        <w:rPr>
          <w:rFonts w:ascii="Arial" w:hAnsi="Arial" w:cs="Arial"/>
          <w:sz w:val="24"/>
          <w:szCs w:val="24"/>
        </w:rPr>
        <w:t>Pokud zjištěné porušení podmínek poskytnutí dotace bude ze strany příjemce představovat poruš</w:t>
      </w:r>
      <w:r>
        <w:rPr>
          <w:rFonts w:ascii="Arial" w:hAnsi="Arial" w:cs="Arial"/>
          <w:sz w:val="24"/>
          <w:szCs w:val="24"/>
        </w:rPr>
        <w:t>ení rozpočtové kázně podle § 22 </w:t>
      </w:r>
      <w:r w:rsidRPr="00955F01">
        <w:rPr>
          <w:rFonts w:ascii="Arial" w:hAnsi="Arial" w:cs="Arial"/>
          <w:sz w:val="24"/>
          <w:szCs w:val="24"/>
        </w:rPr>
        <w:t>nebo 28 zákona</w:t>
      </w:r>
      <w:r>
        <w:rPr>
          <w:rFonts w:ascii="Arial" w:hAnsi="Arial" w:cs="Arial"/>
          <w:sz w:val="24"/>
          <w:szCs w:val="24"/>
        </w:rPr>
        <w:t xml:space="preserve"> </w:t>
      </w:r>
      <w:r w:rsidRPr="00955F01">
        <w:rPr>
          <w:rFonts w:ascii="Arial" w:hAnsi="Arial" w:cs="Arial"/>
          <w:sz w:val="24"/>
          <w:szCs w:val="24"/>
        </w:rPr>
        <w:t>č. 250/2000 Sb., je př</w:t>
      </w:r>
      <w:r>
        <w:rPr>
          <w:rFonts w:ascii="Arial" w:hAnsi="Arial" w:cs="Arial"/>
          <w:sz w:val="24"/>
          <w:szCs w:val="24"/>
        </w:rPr>
        <w:t>íjemce povinen provést odvod za </w:t>
      </w:r>
      <w:r w:rsidRPr="00955F01">
        <w:rPr>
          <w:rFonts w:ascii="Arial" w:hAnsi="Arial" w:cs="Arial"/>
          <w:sz w:val="24"/>
          <w:szCs w:val="24"/>
        </w:rPr>
        <w:t>porušení rozpočtové kázně do rozpočtu poskytovatele a to ve výši odpovídající částce neoprávněně použitých nebo zadržených prostředků. V případě, kdy to zákon předepisuje, je příjemce povinen za prodlení s odvodem za porušení rozpočtové kázně zaplatit penále ve výši 1 promile z částky odvodu za každý den prodlení, nejvýše však do výše tohoto odvodu.</w:t>
      </w:r>
      <w:r w:rsidRPr="00955F01">
        <w:rPr>
          <w:rFonts w:ascii="Tahoma" w:hAnsi="Tahoma" w:cs="Tahoma"/>
          <w:sz w:val="20"/>
          <w:szCs w:val="20"/>
        </w:rPr>
        <w:t xml:space="preserve"> </w:t>
      </w:r>
    </w:p>
    <w:p w:rsidR="00601562" w:rsidRDefault="00601562" w:rsidP="00601562">
      <w:pPr>
        <w:pStyle w:val="Zkladntextodsazen3"/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:rsidR="00601562" w:rsidRDefault="00601562" w:rsidP="00601562">
      <w:pPr>
        <w:pStyle w:val="Zkladntextodsazen3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55F01">
        <w:rPr>
          <w:rFonts w:ascii="Arial" w:hAnsi="Arial" w:cs="Arial"/>
          <w:sz w:val="24"/>
          <w:szCs w:val="24"/>
        </w:rPr>
        <w:t>Nevrátí-li příjemce Dotaci (případně její část) ve stanoveném termínu, dopustí se neoprávněného zadržení poskytnutých prostředků podle § 22 zákona č. 250/2000 Sb. a je povinen provést odvod do rozpočtu poskytovatele ve výši částky neoprávněně zadržených prostředků a zaplatit penále ve výši jednoho promile denně z částky neoprávněně zadržen</w:t>
      </w:r>
      <w:r>
        <w:rPr>
          <w:rFonts w:ascii="Arial" w:hAnsi="Arial" w:cs="Arial"/>
          <w:sz w:val="24"/>
          <w:szCs w:val="24"/>
        </w:rPr>
        <w:t>ých prostředků, nejvýše však do </w:t>
      </w:r>
      <w:r w:rsidRPr="00955F01">
        <w:rPr>
          <w:rFonts w:ascii="Arial" w:hAnsi="Arial" w:cs="Arial"/>
          <w:sz w:val="24"/>
          <w:szCs w:val="24"/>
        </w:rPr>
        <w:t>výše této částky.</w:t>
      </w:r>
    </w:p>
    <w:p w:rsidR="00601562" w:rsidRDefault="00601562" w:rsidP="00601562">
      <w:pPr>
        <w:pStyle w:val="Zkladntextodsazen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01562" w:rsidRPr="00955F01" w:rsidRDefault="00601562" w:rsidP="00601562">
      <w:pPr>
        <w:pStyle w:val="Zkladntextodsazen3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55F01">
        <w:rPr>
          <w:rFonts w:ascii="Arial" w:hAnsi="Arial" w:cs="Arial"/>
          <w:snapToGrid w:val="0"/>
          <w:sz w:val="24"/>
          <w:szCs w:val="24"/>
        </w:rPr>
        <w:t>V případě, že výsledky šetření poskytovatele potvrdí, že se příjemce dopustil nesrovnalosti, ale nejedná se o porušení rozpočtové kázně dle zákona č. 250/2000 Sb., je příjemce povinen na základě výzvy poskytovatele dotace vrátit finanční prostředky dotčené nesrovnalostí na účet poskytovatele uvedený ve výzvě, a to ve lhůtě stanovené v této výzvě.</w:t>
      </w:r>
    </w:p>
    <w:p w:rsidR="00601562" w:rsidRPr="00955F01" w:rsidRDefault="00601562" w:rsidP="00601562">
      <w:pPr>
        <w:pStyle w:val="Zkladntextodsazen3"/>
        <w:ind w:left="0"/>
        <w:jc w:val="both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jc w:val="center"/>
        <w:outlineLvl w:val="0"/>
        <w:rPr>
          <w:rFonts w:ascii="Arial" w:hAnsi="Arial" w:cs="Arial"/>
          <w:b/>
        </w:rPr>
      </w:pPr>
      <w:r w:rsidRPr="00266819">
        <w:rPr>
          <w:rFonts w:ascii="Arial" w:hAnsi="Arial" w:cs="Arial"/>
          <w:b/>
        </w:rPr>
        <w:t>Článek VI</w:t>
      </w:r>
    </w:p>
    <w:p w:rsidR="00601562" w:rsidRPr="00266819" w:rsidRDefault="00601562" w:rsidP="00601562">
      <w:pPr>
        <w:jc w:val="center"/>
        <w:rPr>
          <w:rFonts w:ascii="Arial" w:hAnsi="Arial" w:cs="Arial"/>
          <w:b/>
        </w:rPr>
      </w:pPr>
      <w:r w:rsidRPr="00266819">
        <w:rPr>
          <w:rFonts w:ascii="Arial" w:hAnsi="Arial" w:cs="Arial"/>
          <w:b/>
        </w:rPr>
        <w:t>Závěrečná ustanovení</w:t>
      </w:r>
    </w:p>
    <w:p w:rsidR="00601562" w:rsidRPr="00266819" w:rsidRDefault="00601562" w:rsidP="00601562">
      <w:pPr>
        <w:jc w:val="both"/>
        <w:rPr>
          <w:rFonts w:ascii="Arial" w:hAnsi="Arial" w:cs="Arial"/>
        </w:rPr>
      </w:pPr>
    </w:p>
    <w:p w:rsidR="00601562" w:rsidRPr="00266819" w:rsidRDefault="00601562" w:rsidP="0060156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Veškeré změny nebo doplňky této Smlouvy mohou být provedeny pouze formou písemných, vzestupně číslovaných dodatků podepsaných oběma smluvními stranami.</w:t>
      </w:r>
    </w:p>
    <w:p w:rsidR="00601562" w:rsidRPr="00266819" w:rsidRDefault="00601562" w:rsidP="00601562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 xml:space="preserve">Tato Smlouva je vyhotovena ve čtyřech vyhotoveních s platností originálu, z nichž tři vyhotovení obdrží </w:t>
      </w:r>
      <w:r>
        <w:rPr>
          <w:rFonts w:ascii="Arial" w:hAnsi="Arial" w:cs="Arial"/>
          <w:sz w:val="24"/>
          <w:szCs w:val="24"/>
        </w:rPr>
        <w:t>poskyt</w:t>
      </w:r>
      <w:r w:rsidRPr="00266819">
        <w:rPr>
          <w:rFonts w:ascii="Arial" w:hAnsi="Arial" w:cs="Arial"/>
          <w:sz w:val="24"/>
          <w:szCs w:val="24"/>
        </w:rPr>
        <w:t xml:space="preserve">ovatel a jedno vyhotovení </w:t>
      </w:r>
      <w:r>
        <w:rPr>
          <w:rFonts w:ascii="Arial" w:hAnsi="Arial" w:cs="Arial"/>
          <w:sz w:val="24"/>
          <w:szCs w:val="24"/>
        </w:rPr>
        <w:t>příjemce</w:t>
      </w:r>
      <w:r w:rsidRPr="00266819">
        <w:rPr>
          <w:rFonts w:ascii="Arial" w:hAnsi="Arial" w:cs="Arial"/>
          <w:sz w:val="24"/>
          <w:szCs w:val="24"/>
        </w:rPr>
        <w:t>.</w:t>
      </w:r>
    </w:p>
    <w:p w:rsidR="00601562" w:rsidRPr="00266819" w:rsidRDefault="00601562" w:rsidP="00601562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 xml:space="preserve">Smluvní strany shodně prohlašují, že si tuto Smlouvu před jejím podpisem řádně přečetly, že byla uzavřena po vzájemném projednání podle jejich pravé a svobodné vůle, určitě, vážně a srozumitelně, nikoli v tísni za nápadně nevýhodných podmínek. Smluvní strany potvrzují autentičnost této Smlouvy svým podpisem. 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Doložka platnosti právního úkonu dle § 23 zákona č. 129/2000 Sb., o krajích (krajské zřízení), ve znění pozdějších předpisů. O poskytnutí Dotace a uzavření této Smlouvy rozhodlo Zastupitelstvo Olomouckého kraje svým usnesením UZ/XX/XX/</w:t>
      </w:r>
      <w:r>
        <w:rPr>
          <w:rFonts w:ascii="Arial" w:hAnsi="Arial" w:cs="Arial"/>
          <w:sz w:val="24"/>
          <w:szCs w:val="24"/>
        </w:rPr>
        <w:t>2012</w:t>
      </w:r>
      <w:r w:rsidRPr="00266819">
        <w:rPr>
          <w:rFonts w:ascii="Arial" w:hAnsi="Arial" w:cs="Arial"/>
          <w:sz w:val="24"/>
          <w:szCs w:val="24"/>
        </w:rPr>
        <w:t xml:space="preserve"> ze dne XX. XX. </w:t>
      </w:r>
      <w:r>
        <w:rPr>
          <w:rFonts w:ascii="Arial" w:hAnsi="Arial" w:cs="Arial"/>
          <w:sz w:val="24"/>
          <w:szCs w:val="24"/>
        </w:rPr>
        <w:t>2012</w:t>
      </w:r>
      <w:r w:rsidRPr="00266819">
        <w:rPr>
          <w:rFonts w:ascii="Arial" w:hAnsi="Arial" w:cs="Arial"/>
          <w:sz w:val="24"/>
          <w:szCs w:val="24"/>
        </w:rPr>
        <w:t>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Doložka platnosti právního úkonu dle § 41 zákona č. 128/2000 Sb., o obcích (obecní zřízení), ve znění pozdějších předpisů. O přijetí Dotace a uzavření této Smlouvy rozhodlo Zastupitelstvo obce ……… svým usnesením UZ/XX/XX/</w:t>
      </w:r>
      <w:r>
        <w:rPr>
          <w:rFonts w:ascii="Arial" w:hAnsi="Arial" w:cs="Arial"/>
          <w:sz w:val="24"/>
          <w:szCs w:val="24"/>
        </w:rPr>
        <w:t>2012</w:t>
      </w:r>
      <w:r w:rsidRPr="00266819">
        <w:rPr>
          <w:rFonts w:ascii="Arial" w:hAnsi="Arial" w:cs="Arial"/>
          <w:sz w:val="24"/>
          <w:szCs w:val="24"/>
        </w:rPr>
        <w:t xml:space="preserve"> ze dne XX. XX. </w:t>
      </w:r>
      <w:r>
        <w:rPr>
          <w:rFonts w:ascii="Arial" w:hAnsi="Arial" w:cs="Arial"/>
          <w:sz w:val="24"/>
          <w:szCs w:val="24"/>
        </w:rPr>
        <w:t>2012</w:t>
      </w:r>
      <w:r w:rsidRPr="00266819">
        <w:rPr>
          <w:rFonts w:ascii="Arial" w:hAnsi="Arial" w:cs="Arial"/>
          <w:sz w:val="24"/>
          <w:szCs w:val="24"/>
        </w:rPr>
        <w:t>.</w:t>
      </w:r>
    </w:p>
    <w:p w:rsidR="00601562" w:rsidRPr="00266819" w:rsidRDefault="00601562" w:rsidP="00601562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Smluvní strany shodně prohlašují, že obsah této smlouvy není obchodním tajemstvím ve smyslu ustanovení § 17 zákona č. 513/1991 Sb., obchodní zákoník, ve znění pozdějších předpisů a souhlasí s případným zveřejněním jejího textu.</w:t>
      </w:r>
    </w:p>
    <w:p w:rsidR="00601562" w:rsidRPr="00266819" w:rsidRDefault="00601562" w:rsidP="00601562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01562" w:rsidRPr="00266819" w:rsidRDefault="00601562" w:rsidP="0060156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819">
        <w:rPr>
          <w:rFonts w:ascii="Arial" w:hAnsi="Arial" w:cs="Arial"/>
          <w:sz w:val="24"/>
          <w:szCs w:val="24"/>
        </w:rPr>
        <w:t>Nedílnou součástí této Smlouvy je příloha:</w:t>
      </w:r>
    </w:p>
    <w:p w:rsidR="00601562" w:rsidRPr="00266819" w:rsidRDefault="00601562" w:rsidP="00601562">
      <w:pPr>
        <w:ind w:firstLine="454"/>
        <w:jc w:val="both"/>
        <w:rPr>
          <w:rFonts w:ascii="Arial" w:hAnsi="Arial" w:cs="Arial"/>
        </w:rPr>
      </w:pPr>
      <w:r w:rsidRPr="00266819">
        <w:rPr>
          <w:rFonts w:ascii="Arial" w:hAnsi="Arial" w:cs="Arial"/>
        </w:rPr>
        <w:t>Závazná metodika realizace Fondu solidarity EU v ČR.</w:t>
      </w:r>
    </w:p>
    <w:p w:rsidR="00601562" w:rsidRPr="00266819" w:rsidRDefault="00601562" w:rsidP="00601562">
      <w:pPr>
        <w:jc w:val="both"/>
        <w:rPr>
          <w:rFonts w:ascii="Arial" w:hAnsi="Arial" w:cs="Arial"/>
        </w:rPr>
      </w:pPr>
    </w:p>
    <w:p w:rsidR="00601562" w:rsidRPr="00266819" w:rsidRDefault="00601562" w:rsidP="00601562">
      <w:pPr>
        <w:jc w:val="both"/>
        <w:rPr>
          <w:rFonts w:ascii="Arial" w:hAnsi="Arial" w:cs="Arial"/>
        </w:rPr>
      </w:pPr>
    </w:p>
    <w:p w:rsidR="00601562" w:rsidRPr="00266819" w:rsidRDefault="00601562" w:rsidP="00601562">
      <w:pPr>
        <w:spacing w:before="600" w:after="600"/>
        <w:jc w:val="both"/>
        <w:rPr>
          <w:rFonts w:ascii="Arial" w:hAnsi="Arial" w:cs="Arial"/>
        </w:rPr>
      </w:pPr>
      <w:r w:rsidRPr="00266819">
        <w:rPr>
          <w:rFonts w:ascii="Arial" w:hAnsi="Arial" w:cs="Arial"/>
        </w:rPr>
        <w:t xml:space="preserve">V Olomouci dne: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1562" w:rsidRPr="00266819" w:rsidTr="00967BD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562" w:rsidRPr="00266819" w:rsidRDefault="00601562" w:rsidP="00967BDD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601562" w:rsidRPr="00266819" w:rsidRDefault="00601562" w:rsidP="00967BDD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601562" w:rsidRPr="00266819" w:rsidRDefault="00601562" w:rsidP="00967BD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66819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Poskytovatel</w:t>
            </w:r>
            <w:r w:rsidRPr="00266819">
              <w:rPr>
                <w:rFonts w:ascii="Arial" w:hAnsi="Arial" w:cs="Arial"/>
              </w:rPr>
              <w:t>:</w:t>
            </w:r>
          </w:p>
          <w:p w:rsidR="00601562" w:rsidRPr="00266819" w:rsidRDefault="00601562" w:rsidP="00967BDD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601562" w:rsidRPr="00266819" w:rsidRDefault="00601562" w:rsidP="00967BDD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601562" w:rsidRPr="00266819" w:rsidRDefault="00601562" w:rsidP="00967BD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562" w:rsidRPr="00266819" w:rsidRDefault="00601562" w:rsidP="00967BDD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601562" w:rsidRPr="00266819" w:rsidRDefault="00601562" w:rsidP="00967BDD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601562" w:rsidRPr="00266819" w:rsidRDefault="00601562" w:rsidP="00967BD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66819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>Příjemce</w:t>
            </w:r>
            <w:r w:rsidRPr="00266819">
              <w:rPr>
                <w:rFonts w:ascii="Arial" w:hAnsi="Arial" w:cs="Arial"/>
              </w:rPr>
              <w:t>:</w:t>
            </w:r>
          </w:p>
        </w:tc>
      </w:tr>
      <w:tr w:rsidR="00601562" w:rsidRPr="00266819" w:rsidTr="00967BD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562" w:rsidRPr="00266819" w:rsidRDefault="00601562" w:rsidP="00967BDD">
            <w:pPr>
              <w:jc w:val="center"/>
              <w:rPr>
                <w:rFonts w:ascii="Arial" w:hAnsi="Arial" w:cs="Arial"/>
              </w:rPr>
            </w:pPr>
            <w:r w:rsidRPr="00266819">
              <w:rPr>
                <w:rFonts w:ascii="Arial" w:hAnsi="Arial" w:cs="Arial"/>
              </w:rPr>
              <w:t>……………………………..</w:t>
            </w:r>
          </w:p>
          <w:p w:rsidR="00601562" w:rsidRDefault="003232BC" w:rsidP="009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Martin Tesařík</w:t>
            </w:r>
          </w:p>
          <w:p w:rsidR="003232BC" w:rsidRPr="00266819" w:rsidRDefault="00421BDE" w:rsidP="009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3232BC">
              <w:rPr>
                <w:rFonts w:ascii="Arial" w:hAnsi="Arial" w:cs="Arial"/>
              </w:rPr>
              <w:t>ejtman Olomouckého kraje</w:t>
            </w:r>
          </w:p>
          <w:p w:rsidR="00601562" w:rsidRPr="00266819" w:rsidRDefault="00601562" w:rsidP="00967BDD">
            <w:pPr>
              <w:jc w:val="center"/>
              <w:rPr>
                <w:rFonts w:ascii="Arial" w:hAnsi="Arial" w:cs="Arial"/>
                <w:i/>
              </w:rPr>
            </w:pPr>
          </w:p>
          <w:p w:rsidR="00601562" w:rsidRPr="00266819" w:rsidRDefault="00601562" w:rsidP="00967BD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562" w:rsidRPr="00266819" w:rsidRDefault="00601562" w:rsidP="00967BDD">
            <w:pPr>
              <w:jc w:val="center"/>
              <w:rPr>
                <w:rFonts w:ascii="Arial" w:hAnsi="Arial" w:cs="Arial"/>
              </w:rPr>
            </w:pPr>
            <w:r w:rsidRPr="00266819">
              <w:rPr>
                <w:rFonts w:ascii="Arial" w:hAnsi="Arial" w:cs="Arial"/>
              </w:rPr>
              <w:t>…………………………..</w:t>
            </w:r>
          </w:p>
          <w:p w:rsidR="00601562" w:rsidRPr="00266819" w:rsidRDefault="00601562" w:rsidP="00967BDD">
            <w:pPr>
              <w:jc w:val="center"/>
              <w:rPr>
                <w:rFonts w:ascii="Arial" w:hAnsi="Arial" w:cs="Arial"/>
              </w:rPr>
            </w:pPr>
            <w:r w:rsidRPr="00266819">
              <w:rPr>
                <w:rFonts w:ascii="Arial" w:hAnsi="Arial" w:cs="Arial"/>
              </w:rPr>
              <w:t>X. Y.</w:t>
            </w:r>
          </w:p>
          <w:p w:rsidR="00601562" w:rsidRPr="00266819" w:rsidRDefault="00601562" w:rsidP="00967BDD">
            <w:pPr>
              <w:jc w:val="center"/>
              <w:rPr>
                <w:rFonts w:ascii="Arial" w:hAnsi="Arial" w:cs="Arial"/>
                <w:i/>
              </w:rPr>
            </w:pPr>
            <w:r w:rsidRPr="00266819">
              <w:rPr>
                <w:rFonts w:ascii="Arial" w:hAnsi="Arial" w:cs="Arial"/>
                <w:i/>
              </w:rPr>
              <w:t>jméno, funkce</w:t>
            </w:r>
          </w:p>
          <w:p w:rsidR="00601562" w:rsidRPr="00266819" w:rsidRDefault="00601562" w:rsidP="00967B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C3776" w:rsidRDefault="004C3776" w:rsidP="000F4F78">
      <w:pPr>
        <w:rPr>
          <w:rStyle w:val="Nadpis2Char"/>
          <w:b w:val="0"/>
          <w:bCs w:val="0"/>
        </w:rPr>
      </w:pPr>
    </w:p>
    <w:sectPr w:rsidR="004C377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C3" w:rsidRDefault="006E7EC3" w:rsidP="00BF35E1">
      <w:r>
        <w:separator/>
      </w:r>
    </w:p>
  </w:endnote>
  <w:endnote w:type="continuationSeparator" w:id="0">
    <w:p w:rsidR="006E7EC3" w:rsidRDefault="006E7EC3" w:rsidP="00BF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77" w:rsidRPr="00F36577" w:rsidRDefault="003F5E55" w:rsidP="00F36577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36577" w:rsidRPr="00F365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F36577" w:rsidRPr="00F36577">
      <w:rPr>
        <w:rFonts w:ascii="Arial" w:hAnsi="Arial" w:cs="Arial"/>
        <w:i/>
        <w:iCs/>
        <w:sz w:val="20"/>
        <w:szCs w:val="20"/>
      </w:rPr>
      <w:t>-</w:t>
    </w:r>
    <w:r w:rsidR="00F36577">
      <w:rPr>
        <w:rFonts w:ascii="Arial" w:hAnsi="Arial" w:cs="Arial"/>
        <w:i/>
        <w:iCs/>
        <w:sz w:val="20"/>
        <w:szCs w:val="20"/>
      </w:rPr>
      <w:t>2-2012</w:t>
    </w:r>
    <w:r w:rsidR="00F36577" w:rsidRPr="00F36577">
      <w:rPr>
        <w:rFonts w:ascii="Arial" w:hAnsi="Arial" w:cs="Arial"/>
        <w:i/>
        <w:iCs/>
        <w:sz w:val="20"/>
        <w:szCs w:val="20"/>
      </w:rPr>
      <w:tab/>
    </w:r>
    <w:r w:rsidR="00F36577" w:rsidRPr="00F36577">
      <w:rPr>
        <w:rFonts w:ascii="Arial" w:hAnsi="Arial" w:cs="Arial"/>
        <w:i/>
        <w:iCs/>
        <w:sz w:val="20"/>
        <w:szCs w:val="20"/>
      </w:rPr>
      <w:tab/>
      <w:t xml:space="preserve">Strana </w:t>
    </w:r>
    <w:r w:rsidR="00F36577" w:rsidRPr="00F36577">
      <w:rPr>
        <w:rFonts w:ascii="Arial" w:hAnsi="Arial" w:cs="Arial"/>
        <w:i/>
        <w:iCs/>
        <w:sz w:val="20"/>
        <w:szCs w:val="20"/>
      </w:rPr>
      <w:fldChar w:fldCharType="begin"/>
    </w:r>
    <w:r w:rsidR="00F36577" w:rsidRPr="00F36577">
      <w:rPr>
        <w:rFonts w:ascii="Arial" w:hAnsi="Arial" w:cs="Arial"/>
        <w:i/>
        <w:iCs/>
        <w:sz w:val="20"/>
        <w:szCs w:val="20"/>
      </w:rPr>
      <w:instrText xml:space="preserve"> PAGE </w:instrText>
    </w:r>
    <w:r w:rsidR="00F36577" w:rsidRPr="00F36577">
      <w:rPr>
        <w:rFonts w:ascii="Arial" w:hAnsi="Arial" w:cs="Arial"/>
        <w:i/>
        <w:iCs/>
        <w:sz w:val="20"/>
        <w:szCs w:val="20"/>
      </w:rPr>
      <w:fldChar w:fldCharType="separate"/>
    </w:r>
    <w:r w:rsidR="00940F69">
      <w:rPr>
        <w:rFonts w:ascii="Arial" w:hAnsi="Arial" w:cs="Arial"/>
        <w:i/>
        <w:iCs/>
        <w:noProof/>
        <w:sz w:val="20"/>
        <w:szCs w:val="20"/>
      </w:rPr>
      <w:t>3</w:t>
    </w:r>
    <w:r w:rsidR="00F36577" w:rsidRPr="00F36577">
      <w:rPr>
        <w:rFonts w:ascii="Arial" w:hAnsi="Arial" w:cs="Arial"/>
        <w:i/>
        <w:iCs/>
        <w:sz w:val="20"/>
        <w:szCs w:val="20"/>
      </w:rPr>
      <w:fldChar w:fldCharType="end"/>
    </w:r>
    <w:r w:rsidR="00F36577" w:rsidRPr="00F36577">
      <w:rPr>
        <w:rFonts w:ascii="Arial" w:hAnsi="Arial" w:cs="Arial"/>
        <w:i/>
        <w:iCs/>
        <w:sz w:val="20"/>
        <w:szCs w:val="20"/>
      </w:rPr>
      <w:t xml:space="preserve"> (celkem </w:t>
    </w:r>
    <w:r w:rsidR="00F36577" w:rsidRPr="00F36577">
      <w:rPr>
        <w:rFonts w:ascii="Arial" w:hAnsi="Arial" w:cs="Arial"/>
        <w:i/>
        <w:iCs/>
        <w:sz w:val="20"/>
        <w:szCs w:val="20"/>
      </w:rPr>
      <w:fldChar w:fldCharType="begin"/>
    </w:r>
    <w:r w:rsidR="00F36577" w:rsidRPr="00F36577">
      <w:rPr>
        <w:rFonts w:ascii="Arial" w:hAnsi="Arial" w:cs="Arial"/>
        <w:i/>
        <w:iCs/>
        <w:sz w:val="20"/>
        <w:szCs w:val="20"/>
      </w:rPr>
      <w:instrText xml:space="preserve"> NUMPAGES </w:instrText>
    </w:r>
    <w:r w:rsidR="00F36577" w:rsidRPr="00F36577">
      <w:rPr>
        <w:rFonts w:ascii="Arial" w:hAnsi="Arial" w:cs="Arial"/>
        <w:i/>
        <w:iCs/>
        <w:sz w:val="20"/>
        <w:szCs w:val="20"/>
      </w:rPr>
      <w:fldChar w:fldCharType="separate"/>
    </w:r>
    <w:r w:rsidR="00940F69">
      <w:rPr>
        <w:rFonts w:ascii="Arial" w:hAnsi="Arial" w:cs="Arial"/>
        <w:i/>
        <w:iCs/>
        <w:noProof/>
        <w:sz w:val="20"/>
        <w:szCs w:val="20"/>
      </w:rPr>
      <w:t>10</w:t>
    </w:r>
    <w:r w:rsidR="00F36577" w:rsidRPr="00F36577">
      <w:rPr>
        <w:rFonts w:ascii="Arial" w:hAnsi="Arial" w:cs="Arial"/>
        <w:i/>
        <w:iCs/>
        <w:sz w:val="20"/>
        <w:szCs w:val="20"/>
      </w:rPr>
      <w:fldChar w:fldCharType="end"/>
    </w:r>
    <w:r w:rsidR="00F36577" w:rsidRPr="00F36577">
      <w:rPr>
        <w:rFonts w:ascii="Arial" w:hAnsi="Arial" w:cs="Arial"/>
        <w:i/>
        <w:iCs/>
        <w:sz w:val="20"/>
        <w:szCs w:val="20"/>
      </w:rPr>
      <w:t>)</w:t>
    </w:r>
  </w:p>
  <w:p w:rsidR="00F36577" w:rsidRDefault="003F5E55" w:rsidP="0018794C">
    <w:pPr>
      <w:pStyle w:val="Zpat"/>
      <w:pBdr>
        <w:top w:val="single" w:sz="4" w:space="1" w:color="auto"/>
      </w:pBdr>
      <w:ind w:left="708" w:hanging="708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6</w:t>
    </w:r>
    <w:r w:rsidR="00F36577">
      <w:rPr>
        <w:rFonts w:ascii="Arial" w:hAnsi="Arial" w:cs="Arial"/>
        <w:i/>
        <w:sz w:val="20"/>
        <w:szCs w:val="20"/>
      </w:rPr>
      <w:t>.5</w:t>
    </w:r>
    <w:proofErr w:type="gramEnd"/>
    <w:r w:rsidR="00F36577">
      <w:rPr>
        <w:rFonts w:ascii="Arial" w:hAnsi="Arial" w:cs="Arial"/>
        <w:i/>
        <w:sz w:val="20"/>
        <w:szCs w:val="20"/>
      </w:rPr>
      <w:t>. –</w:t>
    </w:r>
    <w:r w:rsidR="00F36577" w:rsidRPr="0029238E">
      <w:rPr>
        <w:rFonts w:ascii="Arial" w:hAnsi="Arial" w:cs="Arial"/>
        <w:i/>
        <w:sz w:val="20"/>
        <w:szCs w:val="20"/>
      </w:rPr>
      <w:t xml:space="preserve"> </w:t>
    </w:r>
    <w:r w:rsidR="0018794C">
      <w:rPr>
        <w:rFonts w:ascii="Arial" w:hAnsi="Arial" w:cs="Arial"/>
        <w:i/>
        <w:sz w:val="20"/>
        <w:szCs w:val="20"/>
      </w:rPr>
      <w:tab/>
    </w:r>
    <w:r w:rsidR="00F36577" w:rsidRPr="00601244">
      <w:rPr>
        <w:rFonts w:ascii="Arial" w:hAnsi="Arial" w:cs="Arial"/>
        <w:i/>
        <w:sz w:val="20"/>
        <w:szCs w:val="20"/>
      </w:rPr>
      <w:t>Rozpočet Olomouckého kraje 2012 - Fond solidarity EU, dotace obcím na krytí škod způsobených povodněmi v květnu a červnu 2010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28" w:rsidRPr="00F36577" w:rsidRDefault="003F5E55" w:rsidP="00F36577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94728" w:rsidRPr="00F365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A94728" w:rsidRPr="00F36577">
      <w:rPr>
        <w:rFonts w:ascii="Arial" w:hAnsi="Arial" w:cs="Arial"/>
        <w:i/>
        <w:iCs/>
        <w:sz w:val="20"/>
        <w:szCs w:val="20"/>
      </w:rPr>
      <w:t>-</w:t>
    </w:r>
    <w:r w:rsidR="00A94728">
      <w:rPr>
        <w:rFonts w:ascii="Arial" w:hAnsi="Arial" w:cs="Arial"/>
        <w:i/>
        <w:iCs/>
        <w:sz w:val="20"/>
        <w:szCs w:val="20"/>
      </w:rPr>
      <w:t>2-2012</w:t>
    </w:r>
    <w:r w:rsidR="00A94728" w:rsidRPr="00F36577">
      <w:rPr>
        <w:rFonts w:ascii="Arial" w:hAnsi="Arial" w:cs="Arial"/>
        <w:i/>
        <w:iCs/>
        <w:sz w:val="20"/>
        <w:szCs w:val="20"/>
      </w:rPr>
      <w:tab/>
    </w:r>
    <w:r w:rsidR="00A94728" w:rsidRPr="00F36577">
      <w:rPr>
        <w:rFonts w:ascii="Arial" w:hAnsi="Arial" w:cs="Arial"/>
        <w:i/>
        <w:iCs/>
        <w:sz w:val="20"/>
        <w:szCs w:val="20"/>
      </w:rPr>
      <w:tab/>
      <w:t xml:space="preserve">Strana </w:t>
    </w:r>
    <w:r w:rsidR="00A94728" w:rsidRPr="00F36577">
      <w:rPr>
        <w:rFonts w:ascii="Arial" w:hAnsi="Arial" w:cs="Arial"/>
        <w:i/>
        <w:iCs/>
        <w:sz w:val="20"/>
        <w:szCs w:val="20"/>
      </w:rPr>
      <w:fldChar w:fldCharType="begin"/>
    </w:r>
    <w:r w:rsidR="00A94728" w:rsidRPr="00F36577">
      <w:rPr>
        <w:rFonts w:ascii="Arial" w:hAnsi="Arial" w:cs="Arial"/>
        <w:i/>
        <w:iCs/>
        <w:sz w:val="20"/>
        <w:szCs w:val="20"/>
      </w:rPr>
      <w:instrText xml:space="preserve"> PAGE </w:instrText>
    </w:r>
    <w:r w:rsidR="00A94728" w:rsidRPr="00F36577">
      <w:rPr>
        <w:rFonts w:ascii="Arial" w:hAnsi="Arial" w:cs="Arial"/>
        <w:i/>
        <w:iCs/>
        <w:sz w:val="20"/>
        <w:szCs w:val="20"/>
      </w:rPr>
      <w:fldChar w:fldCharType="separate"/>
    </w:r>
    <w:r w:rsidR="00940F69">
      <w:rPr>
        <w:rFonts w:ascii="Arial" w:hAnsi="Arial" w:cs="Arial"/>
        <w:i/>
        <w:iCs/>
        <w:noProof/>
        <w:sz w:val="20"/>
        <w:szCs w:val="20"/>
      </w:rPr>
      <w:t>10</w:t>
    </w:r>
    <w:r w:rsidR="00A94728" w:rsidRPr="00F36577">
      <w:rPr>
        <w:rFonts w:ascii="Arial" w:hAnsi="Arial" w:cs="Arial"/>
        <w:i/>
        <w:iCs/>
        <w:sz w:val="20"/>
        <w:szCs w:val="20"/>
      </w:rPr>
      <w:fldChar w:fldCharType="end"/>
    </w:r>
    <w:r w:rsidR="00A94728" w:rsidRPr="00F36577">
      <w:rPr>
        <w:rFonts w:ascii="Arial" w:hAnsi="Arial" w:cs="Arial"/>
        <w:i/>
        <w:iCs/>
        <w:sz w:val="20"/>
        <w:szCs w:val="20"/>
      </w:rPr>
      <w:t xml:space="preserve"> (celkem </w:t>
    </w:r>
    <w:r w:rsidR="00A94728" w:rsidRPr="00F36577">
      <w:rPr>
        <w:rFonts w:ascii="Arial" w:hAnsi="Arial" w:cs="Arial"/>
        <w:i/>
        <w:iCs/>
        <w:sz w:val="20"/>
        <w:szCs w:val="20"/>
      </w:rPr>
      <w:fldChar w:fldCharType="begin"/>
    </w:r>
    <w:r w:rsidR="00A94728" w:rsidRPr="00F36577">
      <w:rPr>
        <w:rFonts w:ascii="Arial" w:hAnsi="Arial" w:cs="Arial"/>
        <w:i/>
        <w:iCs/>
        <w:sz w:val="20"/>
        <w:szCs w:val="20"/>
      </w:rPr>
      <w:instrText xml:space="preserve"> NUMPAGES </w:instrText>
    </w:r>
    <w:r w:rsidR="00A94728" w:rsidRPr="00F36577">
      <w:rPr>
        <w:rFonts w:ascii="Arial" w:hAnsi="Arial" w:cs="Arial"/>
        <w:i/>
        <w:iCs/>
        <w:sz w:val="20"/>
        <w:szCs w:val="20"/>
      </w:rPr>
      <w:fldChar w:fldCharType="separate"/>
    </w:r>
    <w:r w:rsidR="00940F69">
      <w:rPr>
        <w:rFonts w:ascii="Arial" w:hAnsi="Arial" w:cs="Arial"/>
        <w:i/>
        <w:iCs/>
        <w:noProof/>
        <w:sz w:val="20"/>
        <w:szCs w:val="20"/>
      </w:rPr>
      <w:t>10</w:t>
    </w:r>
    <w:r w:rsidR="00A94728" w:rsidRPr="00F36577">
      <w:rPr>
        <w:rFonts w:ascii="Arial" w:hAnsi="Arial" w:cs="Arial"/>
        <w:i/>
        <w:iCs/>
        <w:sz w:val="20"/>
        <w:szCs w:val="20"/>
      </w:rPr>
      <w:fldChar w:fldCharType="end"/>
    </w:r>
    <w:r w:rsidR="00A94728" w:rsidRPr="00F36577">
      <w:rPr>
        <w:rFonts w:ascii="Arial" w:hAnsi="Arial" w:cs="Arial"/>
        <w:i/>
        <w:iCs/>
        <w:sz w:val="20"/>
        <w:szCs w:val="20"/>
      </w:rPr>
      <w:t>)</w:t>
    </w:r>
  </w:p>
  <w:p w:rsidR="00A94728" w:rsidRDefault="003F5E55" w:rsidP="0018794C">
    <w:pPr>
      <w:pStyle w:val="Zpat"/>
      <w:pBdr>
        <w:top w:val="single" w:sz="4" w:space="1" w:color="auto"/>
      </w:pBdr>
      <w:ind w:left="708" w:hanging="708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6</w:t>
    </w:r>
    <w:r w:rsidR="00A94728">
      <w:rPr>
        <w:rFonts w:ascii="Arial" w:hAnsi="Arial" w:cs="Arial"/>
        <w:i/>
        <w:sz w:val="20"/>
        <w:szCs w:val="20"/>
      </w:rPr>
      <w:t>.5</w:t>
    </w:r>
    <w:proofErr w:type="gramEnd"/>
    <w:r w:rsidR="00A94728">
      <w:rPr>
        <w:rFonts w:ascii="Arial" w:hAnsi="Arial" w:cs="Arial"/>
        <w:i/>
        <w:sz w:val="20"/>
        <w:szCs w:val="20"/>
      </w:rPr>
      <w:t>. –</w:t>
    </w:r>
    <w:r w:rsidR="00A94728" w:rsidRPr="0029238E">
      <w:rPr>
        <w:rFonts w:ascii="Arial" w:hAnsi="Arial" w:cs="Arial"/>
        <w:i/>
        <w:sz w:val="20"/>
        <w:szCs w:val="20"/>
      </w:rPr>
      <w:t xml:space="preserve"> </w:t>
    </w:r>
    <w:r w:rsidR="00A94728">
      <w:rPr>
        <w:rFonts w:ascii="Arial" w:hAnsi="Arial" w:cs="Arial"/>
        <w:i/>
        <w:sz w:val="20"/>
        <w:szCs w:val="20"/>
      </w:rPr>
      <w:tab/>
    </w:r>
    <w:r w:rsidR="00A94728" w:rsidRPr="00601244">
      <w:rPr>
        <w:rFonts w:ascii="Arial" w:hAnsi="Arial" w:cs="Arial"/>
        <w:i/>
        <w:sz w:val="20"/>
        <w:szCs w:val="20"/>
      </w:rPr>
      <w:t>Rozpočet Olomouckého kraje 2012 - Fond solidarity EU, dotace obcím na krytí škod způsobených povodněmi v květnu a červnu 2010</w:t>
    </w:r>
  </w:p>
  <w:p w:rsidR="00A94728" w:rsidRPr="0029238E" w:rsidRDefault="00A94728" w:rsidP="0018794C">
    <w:pPr>
      <w:pStyle w:val="Zpat"/>
      <w:pBdr>
        <w:top w:val="single" w:sz="4" w:space="1" w:color="auto"/>
      </w:pBdr>
      <w:ind w:left="1200" w:hanging="1200"/>
      <w:rPr>
        <w:rFonts w:ascii="Arial" w:hAnsi="Arial" w:cs="Arial"/>
        <w:i/>
        <w:sz w:val="20"/>
        <w:szCs w:val="20"/>
      </w:rPr>
    </w:pPr>
    <w:r w:rsidRPr="00AA38B3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</w:t>
    </w:r>
    <w:r w:rsidRPr="00AA38B3">
      <w:rPr>
        <w:rFonts w:ascii="Arial" w:hAnsi="Arial" w:cs="Arial"/>
        <w:i/>
        <w:sz w:val="20"/>
        <w:szCs w:val="20"/>
      </w:rPr>
      <w:t xml:space="preserve"> -</w:t>
    </w:r>
    <w:r w:rsidRPr="00AA38B3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</w:t>
    </w:r>
    <w:r w:rsidRPr="0018794C">
      <w:rPr>
        <w:rFonts w:ascii="Arial" w:hAnsi="Arial" w:cs="Arial"/>
        <w:i/>
        <w:sz w:val="20"/>
        <w:szCs w:val="20"/>
      </w:rPr>
      <w:t>Smlouva o poskytnutí dotace dle zákona č. 250/2000 Sb., o rozpočtových pravidlech územních rozpočtů, ve znění pozdějších předpisů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C3" w:rsidRDefault="006E7EC3" w:rsidP="00BF35E1">
      <w:r>
        <w:separator/>
      </w:r>
    </w:p>
  </w:footnote>
  <w:footnote w:type="continuationSeparator" w:id="0">
    <w:p w:rsidR="006E7EC3" w:rsidRDefault="006E7EC3" w:rsidP="00BF3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28" w:rsidRPr="004C3776" w:rsidRDefault="00A94728" w:rsidP="004C3776">
    <w:pPr>
      <w:pStyle w:val="Zhlav"/>
      <w:tabs>
        <w:tab w:val="left" w:pos="1620"/>
      </w:tabs>
      <w:ind w:left="1416" w:hanging="1416"/>
      <w:rPr>
        <w:rFonts w:ascii="Arial" w:hAnsi="Arial" w:cs="Arial"/>
        <w:i/>
      </w:rPr>
    </w:pPr>
    <w:r w:rsidRPr="00AA38B3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</w:t>
    </w:r>
    <w:r w:rsidRPr="00AA38B3">
      <w:rPr>
        <w:rFonts w:ascii="Arial" w:hAnsi="Arial" w:cs="Arial"/>
        <w:i/>
      </w:rPr>
      <w:t xml:space="preserve"> -</w:t>
    </w:r>
    <w:r>
      <w:tab/>
    </w:r>
    <w:r w:rsidRPr="000F4F78">
      <w:rPr>
        <w:rFonts w:ascii="Arial" w:hAnsi="Arial" w:cs="Arial"/>
        <w:i/>
      </w:rPr>
      <w:t>Smlouva o poskytnutí dotac</w:t>
    </w:r>
    <w:r>
      <w:rPr>
        <w:rFonts w:ascii="Arial" w:hAnsi="Arial" w:cs="Arial"/>
        <w:i/>
      </w:rPr>
      <w:t>e dle zákona č. 250/2000 Sb., o </w:t>
    </w:r>
    <w:r w:rsidRPr="000F4F78">
      <w:rPr>
        <w:rFonts w:ascii="Arial" w:hAnsi="Arial" w:cs="Arial"/>
        <w:i/>
      </w:rPr>
      <w:t>rozpočtových pravidlech územních rozpočtů, ve znění pozdějších předpisů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D96"/>
    <w:multiLevelType w:val="hybridMultilevel"/>
    <w:tmpl w:val="B47218BC"/>
    <w:lvl w:ilvl="0" w:tplc="CFEAED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7E0D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E1409"/>
    <w:multiLevelType w:val="hybridMultilevel"/>
    <w:tmpl w:val="7F660A4E"/>
    <w:lvl w:ilvl="0" w:tplc="0DF6014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93B1B"/>
    <w:multiLevelType w:val="hybridMultilevel"/>
    <w:tmpl w:val="92FEA5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278B1"/>
    <w:multiLevelType w:val="hybridMultilevel"/>
    <w:tmpl w:val="F5C88C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511A2"/>
    <w:multiLevelType w:val="hybridMultilevel"/>
    <w:tmpl w:val="5ED2126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1466A"/>
    <w:multiLevelType w:val="hybridMultilevel"/>
    <w:tmpl w:val="19E6EC7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77C55"/>
    <w:multiLevelType w:val="hybridMultilevel"/>
    <w:tmpl w:val="E4541E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E6CAE"/>
    <w:multiLevelType w:val="hybridMultilevel"/>
    <w:tmpl w:val="F0A0DEF4"/>
    <w:lvl w:ilvl="0" w:tplc="B270248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6466B5"/>
    <w:multiLevelType w:val="hybridMultilevel"/>
    <w:tmpl w:val="EECA55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B299A"/>
    <w:multiLevelType w:val="hybridMultilevel"/>
    <w:tmpl w:val="AED816FE"/>
    <w:lvl w:ilvl="0" w:tplc="AD8C625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BC088C"/>
    <w:multiLevelType w:val="hybridMultilevel"/>
    <w:tmpl w:val="4434DC5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ED401D"/>
    <w:multiLevelType w:val="hybridMultilevel"/>
    <w:tmpl w:val="F7528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82F8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954C6"/>
    <w:multiLevelType w:val="multilevel"/>
    <w:tmpl w:val="D486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295321A"/>
    <w:multiLevelType w:val="hybridMultilevel"/>
    <w:tmpl w:val="804A2FD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22AA1"/>
    <w:multiLevelType w:val="hybridMultilevel"/>
    <w:tmpl w:val="2D8E0C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066BD2"/>
    <w:multiLevelType w:val="hybridMultilevel"/>
    <w:tmpl w:val="3CCA87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7A1300"/>
    <w:multiLevelType w:val="hybridMultilevel"/>
    <w:tmpl w:val="FCDAEC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48106">
      <w:start w:val="2"/>
      <w:numFmt w:val="upperRoman"/>
      <w:lvlText w:val="%3-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195E53"/>
    <w:multiLevelType w:val="hybridMultilevel"/>
    <w:tmpl w:val="39EA2814"/>
    <w:lvl w:ilvl="0" w:tplc="D1DCA4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83574A"/>
    <w:multiLevelType w:val="hybridMultilevel"/>
    <w:tmpl w:val="D58274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E00B75"/>
    <w:multiLevelType w:val="hybridMultilevel"/>
    <w:tmpl w:val="78502D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B7EA7"/>
    <w:multiLevelType w:val="hybridMultilevel"/>
    <w:tmpl w:val="8D0EC3D4"/>
    <w:lvl w:ilvl="0" w:tplc="5BCAE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512451"/>
    <w:multiLevelType w:val="hybridMultilevel"/>
    <w:tmpl w:val="82CA038E"/>
    <w:lvl w:ilvl="0" w:tplc="C08A20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47367"/>
    <w:multiLevelType w:val="singleLevel"/>
    <w:tmpl w:val="B4E8C9F0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5C740FB5"/>
    <w:multiLevelType w:val="hybridMultilevel"/>
    <w:tmpl w:val="23C494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857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F82027"/>
    <w:multiLevelType w:val="hybridMultilevel"/>
    <w:tmpl w:val="597A067A"/>
    <w:lvl w:ilvl="0" w:tplc="FFFFFFFF">
      <w:start w:val="1"/>
      <w:numFmt w:val="upperLetter"/>
      <w:pStyle w:val="Nadpis5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E937FB"/>
    <w:multiLevelType w:val="hybridMultilevel"/>
    <w:tmpl w:val="915E6B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B50343C"/>
    <w:multiLevelType w:val="hybridMultilevel"/>
    <w:tmpl w:val="45F41A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DB3B17"/>
    <w:multiLevelType w:val="hybridMultilevel"/>
    <w:tmpl w:val="2FC28136"/>
    <w:lvl w:ilvl="0" w:tplc="15B4158A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EAD2439"/>
    <w:multiLevelType w:val="hybridMultilevel"/>
    <w:tmpl w:val="39FA7856"/>
    <w:lvl w:ilvl="0" w:tplc="2C38E12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2B391C"/>
    <w:multiLevelType w:val="hybridMultilevel"/>
    <w:tmpl w:val="8B00E2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C935BB"/>
    <w:multiLevelType w:val="hybridMultilevel"/>
    <w:tmpl w:val="6F4C25A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B66F2B"/>
    <w:multiLevelType w:val="hybridMultilevel"/>
    <w:tmpl w:val="062874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83E33"/>
    <w:multiLevelType w:val="hybridMultilevel"/>
    <w:tmpl w:val="EAFC48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82F8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616B3A"/>
    <w:multiLevelType w:val="hybridMultilevel"/>
    <w:tmpl w:val="AB06890E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966381"/>
    <w:multiLevelType w:val="multilevel"/>
    <w:tmpl w:val="DCC88062"/>
    <w:name w:val="List Dash 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1"/>
  </w:num>
  <w:num w:numId="5">
    <w:abstractNumId w:val="17"/>
  </w:num>
  <w:num w:numId="6">
    <w:abstractNumId w:val="25"/>
  </w:num>
  <w:num w:numId="7">
    <w:abstractNumId w:val="28"/>
  </w:num>
  <w:num w:numId="8">
    <w:abstractNumId w:val="8"/>
  </w:num>
  <w:num w:numId="9">
    <w:abstractNumId w:val="33"/>
  </w:num>
  <w:num w:numId="10">
    <w:abstractNumId w:val="16"/>
  </w:num>
  <w:num w:numId="11">
    <w:abstractNumId w:val="27"/>
  </w:num>
  <w:num w:numId="12">
    <w:abstractNumId w:val="22"/>
  </w:num>
  <w:num w:numId="13">
    <w:abstractNumId w:val="21"/>
  </w:num>
  <w:num w:numId="14">
    <w:abstractNumId w:val="11"/>
  </w:num>
  <w:num w:numId="15">
    <w:abstractNumId w:val="26"/>
  </w:num>
  <w:num w:numId="16">
    <w:abstractNumId w:val="6"/>
  </w:num>
  <w:num w:numId="17">
    <w:abstractNumId w:val="31"/>
  </w:num>
  <w:num w:numId="18">
    <w:abstractNumId w:val="15"/>
  </w:num>
  <w:num w:numId="19">
    <w:abstractNumId w:val="12"/>
  </w:num>
  <w:num w:numId="20">
    <w:abstractNumId w:val="23"/>
  </w:num>
  <w:num w:numId="21">
    <w:abstractNumId w:val="32"/>
  </w:num>
  <w:num w:numId="22">
    <w:abstractNumId w:val="10"/>
  </w:num>
  <w:num w:numId="23">
    <w:abstractNumId w:val="35"/>
  </w:num>
  <w:num w:numId="24">
    <w:abstractNumId w:val="13"/>
  </w:num>
  <w:num w:numId="25">
    <w:abstractNumId w:val="34"/>
  </w:num>
  <w:num w:numId="26">
    <w:abstractNumId w:val="4"/>
  </w:num>
  <w:num w:numId="27">
    <w:abstractNumId w:val="19"/>
  </w:num>
  <w:num w:numId="28">
    <w:abstractNumId w:val="18"/>
  </w:num>
  <w:num w:numId="29">
    <w:abstractNumId w:val="0"/>
  </w:num>
  <w:num w:numId="30">
    <w:abstractNumId w:val="3"/>
  </w:num>
  <w:num w:numId="31">
    <w:abstractNumId w:val="2"/>
  </w:num>
  <w:num w:numId="32">
    <w:abstractNumId w:val="5"/>
  </w:num>
  <w:num w:numId="33">
    <w:abstractNumId w:val="30"/>
  </w:num>
  <w:num w:numId="34">
    <w:abstractNumId w:val="20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E1"/>
    <w:rsid w:val="00001E30"/>
    <w:rsid w:val="0005458C"/>
    <w:rsid w:val="000F4F78"/>
    <w:rsid w:val="0018794C"/>
    <w:rsid w:val="001F031B"/>
    <w:rsid w:val="0030348F"/>
    <w:rsid w:val="003232BC"/>
    <w:rsid w:val="003F5E55"/>
    <w:rsid w:val="00421BDE"/>
    <w:rsid w:val="00466EBE"/>
    <w:rsid w:val="0046732E"/>
    <w:rsid w:val="004A4D99"/>
    <w:rsid w:val="004C3776"/>
    <w:rsid w:val="00601244"/>
    <w:rsid w:val="00601562"/>
    <w:rsid w:val="00635244"/>
    <w:rsid w:val="006E7EC3"/>
    <w:rsid w:val="00747ACA"/>
    <w:rsid w:val="00747B9E"/>
    <w:rsid w:val="007B3054"/>
    <w:rsid w:val="007B3446"/>
    <w:rsid w:val="007F6EA2"/>
    <w:rsid w:val="00871EFC"/>
    <w:rsid w:val="00927EFF"/>
    <w:rsid w:val="00940F69"/>
    <w:rsid w:val="00967BDD"/>
    <w:rsid w:val="009A3297"/>
    <w:rsid w:val="00A14512"/>
    <w:rsid w:val="00A94728"/>
    <w:rsid w:val="00B25076"/>
    <w:rsid w:val="00B42F5B"/>
    <w:rsid w:val="00BD5303"/>
    <w:rsid w:val="00BF35E1"/>
    <w:rsid w:val="00C44676"/>
    <w:rsid w:val="00C546CD"/>
    <w:rsid w:val="00D40099"/>
    <w:rsid w:val="00E470FE"/>
    <w:rsid w:val="00E71ACB"/>
    <w:rsid w:val="00EA3F52"/>
    <w:rsid w:val="00F173F2"/>
    <w:rsid w:val="00F36577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1562"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601562"/>
    <w:pPr>
      <w:keepNext/>
      <w:jc w:val="both"/>
      <w:outlineLvl w:val="1"/>
    </w:pPr>
    <w:rPr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01562"/>
    <w:pPr>
      <w:keepNext/>
      <w:spacing w:line="360" w:lineRule="auto"/>
      <w:jc w:val="both"/>
      <w:outlineLvl w:val="3"/>
    </w:pPr>
    <w:rPr>
      <w:i/>
      <w:iCs/>
      <w:sz w:val="22"/>
    </w:rPr>
  </w:style>
  <w:style w:type="paragraph" w:styleId="Nadpis5">
    <w:name w:val="heading 5"/>
    <w:basedOn w:val="Normln"/>
    <w:next w:val="Normln"/>
    <w:link w:val="Nadpis5Char"/>
    <w:qFormat/>
    <w:rsid w:val="00601562"/>
    <w:pPr>
      <w:keepNext/>
      <w:numPr>
        <w:numId w:val="6"/>
      </w:numPr>
      <w:ind w:hanging="720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601562"/>
    <w:pPr>
      <w:keepNext/>
      <w:tabs>
        <w:tab w:val="num" w:pos="280"/>
      </w:tabs>
      <w:outlineLvl w:val="5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601562"/>
    <w:pPr>
      <w:keepNext/>
      <w:outlineLvl w:val="7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BF35E1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rsid w:val="00BF35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35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link w:val="TextChar"/>
    <w:rsid w:val="00BF35E1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TextChar">
    <w:name w:val="Text Char"/>
    <w:link w:val="Text"/>
    <w:rsid w:val="00BF35E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BF35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5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1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rsid w:val="0060156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6015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6015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15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01562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01562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01562"/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015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015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01562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01562"/>
    <w:pPr>
      <w:ind w:firstLine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01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01562"/>
    <w:pPr>
      <w:spacing w:line="360" w:lineRule="auto"/>
    </w:pPr>
    <w:rPr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rsid w:val="00601562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3">
    <w:name w:val="Body Text 3"/>
    <w:basedOn w:val="Normln"/>
    <w:link w:val="Zkladntext3Char"/>
    <w:rsid w:val="00601562"/>
    <w:pPr>
      <w:spacing w:line="360" w:lineRule="auto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rsid w:val="00601562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rsid w:val="00601562"/>
    <w:rPr>
      <w:color w:val="0000FF"/>
      <w:u w:val="single"/>
    </w:rPr>
  </w:style>
  <w:style w:type="character" w:styleId="slostrnky">
    <w:name w:val="page number"/>
    <w:basedOn w:val="Standardnpsmoodstavce"/>
    <w:rsid w:val="00601562"/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semiHidden/>
    <w:rsid w:val="00601562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semiHidden/>
    <w:rsid w:val="006015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601562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601562"/>
  </w:style>
  <w:style w:type="paragraph" w:styleId="Obsah2">
    <w:name w:val="toc 2"/>
    <w:basedOn w:val="Normln"/>
    <w:next w:val="Normln"/>
    <w:autoRedefine/>
    <w:semiHidden/>
    <w:rsid w:val="00601562"/>
    <w:pPr>
      <w:ind w:left="240"/>
    </w:pPr>
  </w:style>
  <w:style w:type="character" w:styleId="Odkaznakoment">
    <w:name w:val="annotation reference"/>
    <w:basedOn w:val="Standardnpsmoodstavce"/>
    <w:semiHidden/>
    <w:rsid w:val="0060156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015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015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01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015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015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0156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iret1">
    <w:name w:val="Tiret 1"/>
    <w:basedOn w:val="Normln"/>
    <w:rsid w:val="00601562"/>
    <w:pPr>
      <w:numPr>
        <w:numId w:val="12"/>
      </w:numPr>
      <w:spacing w:before="120" w:after="120"/>
      <w:jc w:val="both"/>
    </w:pPr>
    <w:rPr>
      <w:lang w:eastAsia="de-DE"/>
    </w:rPr>
  </w:style>
  <w:style w:type="table" w:styleId="Mkatabulky">
    <w:name w:val="Table Grid"/>
    <w:basedOn w:val="Normlntabulka"/>
    <w:rsid w:val="006015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601562"/>
    <w:pPr>
      <w:keepLines/>
      <w:spacing w:before="120" w:after="240"/>
      <w:jc w:val="center"/>
      <w:outlineLvl w:val="0"/>
    </w:pPr>
    <w:rPr>
      <w:rFonts w:ascii="Bookman Old Style" w:hAnsi="Bookman Old Style" w:cs="Arial"/>
      <w:b/>
      <w:bCs/>
      <w:caps/>
      <w:kern w:val="28"/>
      <w:sz w:val="36"/>
      <w:szCs w:val="32"/>
    </w:rPr>
  </w:style>
  <w:style w:type="character" w:customStyle="1" w:styleId="NzevChar">
    <w:name w:val="Název Char"/>
    <w:basedOn w:val="Standardnpsmoodstavce"/>
    <w:link w:val="Nzev"/>
    <w:rsid w:val="00601562"/>
    <w:rPr>
      <w:rFonts w:ascii="Bookman Old Style" w:eastAsia="Times New Roman" w:hAnsi="Bookman Old Style" w:cs="Arial"/>
      <w:b/>
      <w:bCs/>
      <w:caps/>
      <w:kern w:val="28"/>
      <w:sz w:val="36"/>
      <w:szCs w:val="32"/>
      <w:lang w:eastAsia="cs-CZ"/>
    </w:rPr>
  </w:style>
  <w:style w:type="character" w:customStyle="1" w:styleId="BlankaKilinov">
    <w:name w:val="Blanka Kiliánová"/>
    <w:basedOn w:val="Standardnpsmoodstavce"/>
    <w:semiHidden/>
    <w:rsid w:val="00601562"/>
    <w:rPr>
      <w:rFonts w:ascii="Arial" w:hAnsi="Arial" w:cs="Arial"/>
      <w:color w:val="000080"/>
      <w:sz w:val="20"/>
      <w:szCs w:val="20"/>
    </w:rPr>
  </w:style>
  <w:style w:type="paragraph" w:customStyle="1" w:styleId="NumPar1">
    <w:name w:val="NumPar 1"/>
    <w:basedOn w:val="Normln"/>
    <w:next w:val="Normln"/>
    <w:rsid w:val="00601562"/>
    <w:pPr>
      <w:numPr>
        <w:numId w:val="23"/>
      </w:numPr>
      <w:spacing w:before="120" w:after="120"/>
      <w:jc w:val="both"/>
    </w:pPr>
    <w:rPr>
      <w:lang w:eastAsia="de-DE"/>
    </w:rPr>
  </w:style>
  <w:style w:type="paragraph" w:customStyle="1" w:styleId="NumPar2">
    <w:name w:val="NumPar 2"/>
    <w:basedOn w:val="Normln"/>
    <w:next w:val="Normln"/>
    <w:rsid w:val="00601562"/>
    <w:pPr>
      <w:numPr>
        <w:ilvl w:val="1"/>
        <w:numId w:val="23"/>
      </w:numPr>
      <w:spacing w:before="120" w:after="120"/>
      <w:jc w:val="both"/>
    </w:pPr>
    <w:rPr>
      <w:lang w:eastAsia="de-DE"/>
    </w:rPr>
  </w:style>
  <w:style w:type="paragraph" w:customStyle="1" w:styleId="NumPar3">
    <w:name w:val="NumPar 3"/>
    <w:basedOn w:val="Normln"/>
    <w:next w:val="Normln"/>
    <w:rsid w:val="00601562"/>
    <w:pPr>
      <w:numPr>
        <w:ilvl w:val="2"/>
        <w:numId w:val="23"/>
      </w:numPr>
      <w:spacing w:before="120" w:after="120"/>
      <w:jc w:val="both"/>
    </w:pPr>
    <w:rPr>
      <w:lang w:eastAsia="de-DE"/>
    </w:rPr>
  </w:style>
  <w:style w:type="paragraph" w:customStyle="1" w:styleId="NumPar4">
    <w:name w:val="NumPar 4"/>
    <w:basedOn w:val="Normln"/>
    <w:next w:val="Normln"/>
    <w:rsid w:val="00601562"/>
    <w:pPr>
      <w:numPr>
        <w:ilvl w:val="3"/>
        <w:numId w:val="23"/>
      </w:numPr>
      <w:spacing w:before="120" w:after="120"/>
      <w:jc w:val="both"/>
    </w:pPr>
    <w:rPr>
      <w:lang w:eastAsia="de-DE"/>
    </w:rPr>
  </w:style>
  <w:style w:type="paragraph" w:customStyle="1" w:styleId="ManualNumPar1">
    <w:name w:val="Manual NumPar 1"/>
    <w:basedOn w:val="Normln"/>
    <w:next w:val="Normln"/>
    <w:rsid w:val="00601562"/>
    <w:pPr>
      <w:spacing w:before="120" w:after="120"/>
      <w:ind w:left="850" w:hanging="850"/>
      <w:jc w:val="both"/>
    </w:pPr>
    <w:rPr>
      <w:lang w:eastAsia="de-DE"/>
    </w:rPr>
  </w:style>
  <w:style w:type="paragraph" w:customStyle="1" w:styleId="Tabulkatuntext16nasted">
    <w:name w:val="Tabulka tučný text_16 na střed"/>
    <w:basedOn w:val="Normln"/>
    <w:rsid w:val="00967BD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967BDD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967BDD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967BDD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967BD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y">
    <w:name w:val="Rada přílohy"/>
    <w:basedOn w:val="Normln"/>
    <w:rsid w:val="00967BDD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967BDD"/>
    <w:pPr>
      <w:widowControl w:val="0"/>
      <w:numPr>
        <w:numId w:val="36"/>
      </w:numPr>
      <w:spacing w:after="120"/>
      <w:jc w:val="both"/>
    </w:pPr>
    <w:rPr>
      <w:rFonts w:ascii="Arial" w:hAnsi="Arial"/>
      <w:noProof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1562"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601562"/>
    <w:pPr>
      <w:keepNext/>
      <w:jc w:val="both"/>
      <w:outlineLvl w:val="1"/>
    </w:pPr>
    <w:rPr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01562"/>
    <w:pPr>
      <w:keepNext/>
      <w:spacing w:line="360" w:lineRule="auto"/>
      <w:jc w:val="both"/>
      <w:outlineLvl w:val="3"/>
    </w:pPr>
    <w:rPr>
      <w:i/>
      <w:iCs/>
      <w:sz w:val="22"/>
    </w:rPr>
  </w:style>
  <w:style w:type="paragraph" w:styleId="Nadpis5">
    <w:name w:val="heading 5"/>
    <w:basedOn w:val="Normln"/>
    <w:next w:val="Normln"/>
    <w:link w:val="Nadpis5Char"/>
    <w:qFormat/>
    <w:rsid w:val="00601562"/>
    <w:pPr>
      <w:keepNext/>
      <w:numPr>
        <w:numId w:val="6"/>
      </w:numPr>
      <w:ind w:hanging="720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601562"/>
    <w:pPr>
      <w:keepNext/>
      <w:tabs>
        <w:tab w:val="num" w:pos="280"/>
      </w:tabs>
      <w:outlineLvl w:val="5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601562"/>
    <w:pPr>
      <w:keepNext/>
      <w:outlineLvl w:val="7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BF35E1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rsid w:val="00BF35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35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link w:val="TextChar"/>
    <w:rsid w:val="00BF35E1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TextChar">
    <w:name w:val="Text Char"/>
    <w:link w:val="Text"/>
    <w:rsid w:val="00BF35E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BF35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5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1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rsid w:val="0060156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6015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6015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15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01562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01562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01562"/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015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015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01562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01562"/>
    <w:pPr>
      <w:ind w:firstLine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01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01562"/>
    <w:pPr>
      <w:spacing w:line="360" w:lineRule="auto"/>
    </w:pPr>
    <w:rPr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rsid w:val="00601562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3">
    <w:name w:val="Body Text 3"/>
    <w:basedOn w:val="Normln"/>
    <w:link w:val="Zkladntext3Char"/>
    <w:rsid w:val="00601562"/>
    <w:pPr>
      <w:spacing w:line="360" w:lineRule="auto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rsid w:val="00601562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rsid w:val="00601562"/>
    <w:rPr>
      <w:color w:val="0000FF"/>
      <w:u w:val="single"/>
    </w:rPr>
  </w:style>
  <w:style w:type="character" w:styleId="slostrnky">
    <w:name w:val="page number"/>
    <w:basedOn w:val="Standardnpsmoodstavce"/>
    <w:rsid w:val="00601562"/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semiHidden/>
    <w:rsid w:val="00601562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semiHidden/>
    <w:rsid w:val="006015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601562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601562"/>
  </w:style>
  <w:style w:type="paragraph" w:styleId="Obsah2">
    <w:name w:val="toc 2"/>
    <w:basedOn w:val="Normln"/>
    <w:next w:val="Normln"/>
    <w:autoRedefine/>
    <w:semiHidden/>
    <w:rsid w:val="00601562"/>
    <w:pPr>
      <w:ind w:left="240"/>
    </w:pPr>
  </w:style>
  <w:style w:type="character" w:styleId="Odkaznakoment">
    <w:name w:val="annotation reference"/>
    <w:basedOn w:val="Standardnpsmoodstavce"/>
    <w:semiHidden/>
    <w:rsid w:val="0060156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015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015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01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015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015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0156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iret1">
    <w:name w:val="Tiret 1"/>
    <w:basedOn w:val="Normln"/>
    <w:rsid w:val="00601562"/>
    <w:pPr>
      <w:numPr>
        <w:numId w:val="12"/>
      </w:numPr>
      <w:spacing w:before="120" w:after="120"/>
      <w:jc w:val="both"/>
    </w:pPr>
    <w:rPr>
      <w:lang w:eastAsia="de-DE"/>
    </w:rPr>
  </w:style>
  <w:style w:type="table" w:styleId="Mkatabulky">
    <w:name w:val="Table Grid"/>
    <w:basedOn w:val="Normlntabulka"/>
    <w:rsid w:val="006015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601562"/>
    <w:pPr>
      <w:keepLines/>
      <w:spacing w:before="120" w:after="240"/>
      <w:jc w:val="center"/>
      <w:outlineLvl w:val="0"/>
    </w:pPr>
    <w:rPr>
      <w:rFonts w:ascii="Bookman Old Style" w:hAnsi="Bookman Old Style" w:cs="Arial"/>
      <w:b/>
      <w:bCs/>
      <w:caps/>
      <w:kern w:val="28"/>
      <w:sz w:val="36"/>
      <w:szCs w:val="32"/>
    </w:rPr>
  </w:style>
  <w:style w:type="character" w:customStyle="1" w:styleId="NzevChar">
    <w:name w:val="Název Char"/>
    <w:basedOn w:val="Standardnpsmoodstavce"/>
    <w:link w:val="Nzev"/>
    <w:rsid w:val="00601562"/>
    <w:rPr>
      <w:rFonts w:ascii="Bookman Old Style" w:eastAsia="Times New Roman" w:hAnsi="Bookman Old Style" w:cs="Arial"/>
      <w:b/>
      <w:bCs/>
      <w:caps/>
      <w:kern w:val="28"/>
      <w:sz w:val="36"/>
      <w:szCs w:val="32"/>
      <w:lang w:eastAsia="cs-CZ"/>
    </w:rPr>
  </w:style>
  <w:style w:type="character" w:customStyle="1" w:styleId="BlankaKilinov">
    <w:name w:val="Blanka Kiliánová"/>
    <w:basedOn w:val="Standardnpsmoodstavce"/>
    <w:semiHidden/>
    <w:rsid w:val="00601562"/>
    <w:rPr>
      <w:rFonts w:ascii="Arial" w:hAnsi="Arial" w:cs="Arial"/>
      <w:color w:val="000080"/>
      <w:sz w:val="20"/>
      <w:szCs w:val="20"/>
    </w:rPr>
  </w:style>
  <w:style w:type="paragraph" w:customStyle="1" w:styleId="NumPar1">
    <w:name w:val="NumPar 1"/>
    <w:basedOn w:val="Normln"/>
    <w:next w:val="Normln"/>
    <w:rsid w:val="00601562"/>
    <w:pPr>
      <w:numPr>
        <w:numId w:val="23"/>
      </w:numPr>
      <w:spacing w:before="120" w:after="120"/>
      <w:jc w:val="both"/>
    </w:pPr>
    <w:rPr>
      <w:lang w:eastAsia="de-DE"/>
    </w:rPr>
  </w:style>
  <w:style w:type="paragraph" w:customStyle="1" w:styleId="NumPar2">
    <w:name w:val="NumPar 2"/>
    <w:basedOn w:val="Normln"/>
    <w:next w:val="Normln"/>
    <w:rsid w:val="00601562"/>
    <w:pPr>
      <w:numPr>
        <w:ilvl w:val="1"/>
        <w:numId w:val="23"/>
      </w:numPr>
      <w:spacing w:before="120" w:after="120"/>
      <w:jc w:val="both"/>
    </w:pPr>
    <w:rPr>
      <w:lang w:eastAsia="de-DE"/>
    </w:rPr>
  </w:style>
  <w:style w:type="paragraph" w:customStyle="1" w:styleId="NumPar3">
    <w:name w:val="NumPar 3"/>
    <w:basedOn w:val="Normln"/>
    <w:next w:val="Normln"/>
    <w:rsid w:val="00601562"/>
    <w:pPr>
      <w:numPr>
        <w:ilvl w:val="2"/>
        <w:numId w:val="23"/>
      </w:numPr>
      <w:spacing w:before="120" w:after="120"/>
      <w:jc w:val="both"/>
    </w:pPr>
    <w:rPr>
      <w:lang w:eastAsia="de-DE"/>
    </w:rPr>
  </w:style>
  <w:style w:type="paragraph" w:customStyle="1" w:styleId="NumPar4">
    <w:name w:val="NumPar 4"/>
    <w:basedOn w:val="Normln"/>
    <w:next w:val="Normln"/>
    <w:rsid w:val="00601562"/>
    <w:pPr>
      <w:numPr>
        <w:ilvl w:val="3"/>
        <w:numId w:val="23"/>
      </w:numPr>
      <w:spacing w:before="120" w:after="120"/>
      <w:jc w:val="both"/>
    </w:pPr>
    <w:rPr>
      <w:lang w:eastAsia="de-DE"/>
    </w:rPr>
  </w:style>
  <w:style w:type="paragraph" w:customStyle="1" w:styleId="ManualNumPar1">
    <w:name w:val="Manual NumPar 1"/>
    <w:basedOn w:val="Normln"/>
    <w:next w:val="Normln"/>
    <w:rsid w:val="00601562"/>
    <w:pPr>
      <w:spacing w:before="120" w:after="120"/>
      <w:ind w:left="850" w:hanging="850"/>
      <w:jc w:val="both"/>
    </w:pPr>
    <w:rPr>
      <w:lang w:eastAsia="de-DE"/>
    </w:rPr>
  </w:style>
  <w:style w:type="paragraph" w:customStyle="1" w:styleId="Tabulkatuntext16nasted">
    <w:name w:val="Tabulka tučný text_16 na střed"/>
    <w:basedOn w:val="Normln"/>
    <w:rsid w:val="00967BD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967BDD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967BDD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967BDD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967BD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y">
    <w:name w:val="Rada přílohy"/>
    <w:basedOn w:val="Normln"/>
    <w:rsid w:val="00967BDD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967BDD"/>
    <w:pPr>
      <w:widowControl w:val="0"/>
      <w:numPr>
        <w:numId w:val="36"/>
      </w:numPr>
      <w:spacing w:after="120"/>
      <w:jc w:val="both"/>
    </w:pPr>
    <w:rPr>
      <w:rFonts w:ascii="Arial" w:hAnsi="Arial"/>
      <w:noProof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C626-C019-4173-A3EC-9350C19F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2787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Šimon Leszkow</dc:creator>
  <cp:keywords/>
  <dc:description/>
  <cp:lastModifiedBy>kvapilova</cp:lastModifiedBy>
  <cp:revision>5</cp:revision>
  <cp:lastPrinted>2012-02-08T09:59:00Z</cp:lastPrinted>
  <dcterms:created xsi:type="dcterms:W3CDTF">2012-02-08T09:42:00Z</dcterms:created>
  <dcterms:modified xsi:type="dcterms:W3CDTF">2012-02-08T10:00:00Z</dcterms:modified>
</cp:coreProperties>
</file>